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69" w:rsidRDefault="00B71069" w:rsidP="00B71069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 w:rsidRPr="00591708">
        <w:rPr>
          <w:rFonts w:asciiTheme="minorHAnsi" w:hAnsiTheme="minorHAnsi" w:cstheme="minorHAnsi"/>
          <w:b/>
          <w:color w:val="000000"/>
        </w:rPr>
        <w:t>20</w:t>
      </w:r>
      <w:r w:rsidR="00285045">
        <w:rPr>
          <w:rFonts w:asciiTheme="minorHAnsi" w:hAnsiTheme="minorHAnsi" w:cstheme="minorHAnsi"/>
          <w:b/>
          <w:color w:val="000000"/>
        </w:rPr>
        <w:t>2</w:t>
      </w:r>
      <w:r w:rsidR="001D4E8C">
        <w:rPr>
          <w:rFonts w:asciiTheme="minorHAnsi" w:hAnsiTheme="minorHAnsi" w:cstheme="minorHAnsi"/>
          <w:b/>
          <w:color w:val="000000"/>
        </w:rPr>
        <w:t>3</w:t>
      </w:r>
      <w:r w:rsidR="00F158FB">
        <w:rPr>
          <w:rFonts w:asciiTheme="minorHAnsi" w:hAnsiTheme="minorHAnsi" w:cstheme="minorHAnsi"/>
          <w:b/>
          <w:color w:val="000000"/>
        </w:rPr>
        <w:t xml:space="preserve"> - </w:t>
      </w:r>
      <w:r w:rsidR="001D4E8C">
        <w:rPr>
          <w:rFonts w:asciiTheme="minorHAnsi" w:hAnsiTheme="minorHAnsi" w:cstheme="minorHAnsi"/>
          <w:b/>
          <w:color w:val="000000"/>
        </w:rPr>
        <w:t>2024</w:t>
      </w:r>
      <w:r w:rsidRPr="00591708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Pr="00591708">
        <w:rPr>
          <w:rFonts w:asciiTheme="minorHAnsi" w:hAnsiTheme="minorHAnsi" w:cstheme="minorHAnsi"/>
          <w:b/>
          <w:color w:val="000000"/>
        </w:rPr>
        <w:t>…………………………………</w:t>
      </w:r>
      <w:r>
        <w:rPr>
          <w:rFonts w:asciiTheme="minorHAnsi" w:hAnsiTheme="minorHAnsi" w:cstheme="minorHAnsi"/>
          <w:b/>
          <w:color w:val="000000"/>
        </w:rPr>
        <w:t>……………………………………..</w:t>
      </w:r>
      <w:r w:rsidRPr="00591708">
        <w:rPr>
          <w:rFonts w:asciiTheme="minorHAnsi" w:hAnsiTheme="minorHAnsi" w:cstheme="minorHAnsi"/>
          <w:b/>
          <w:color w:val="000000"/>
        </w:rPr>
        <w:t>……</w:t>
      </w:r>
      <w:proofErr w:type="gramEnd"/>
      <w:r w:rsidRPr="00591708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FEN</w:t>
      </w:r>
      <w:r w:rsidRPr="00591708">
        <w:rPr>
          <w:rFonts w:asciiTheme="minorHAnsi" w:hAnsiTheme="minorHAnsi" w:cstheme="minorHAnsi"/>
          <w:b/>
          <w:color w:val="000000"/>
        </w:rPr>
        <w:t xml:space="preserve"> LİSESİ 12. SINIF FİZİK DERSİ ÜNİTELENDİRİLMİŞ </w:t>
      </w:r>
      <w:r>
        <w:rPr>
          <w:rFonts w:asciiTheme="minorHAnsi" w:hAnsiTheme="minorHAnsi" w:cstheme="minorHAnsi"/>
          <w:b/>
          <w:color w:val="000000"/>
        </w:rPr>
        <w:t>YILLIK PLAN</w:t>
      </w:r>
    </w:p>
    <w:p w:rsidR="00B71069" w:rsidRDefault="00B71069" w:rsidP="00B71069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</w:p>
    <w:p w:rsidR="00B71069" w:rsidRDefault="00B71069" w:rsidP="00B71069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745125">
        <w:rPr>
          <w:rFonts w:asciiTheme="minorHAnsi" w:hAnsiTheme="minorHAnsi" w:cstheme="minorHAnsi"/>
          <w:b/>
          <w:sz w:val="22"/>
          <w:szCs w:val="22"/>
        </w:rPr>
        <w:t>.SINIF KAZANIM SAYISI VE SÜRE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876"/>
        <w:gridCol w:w="3145"/>
        <w:gridCol w:w="3145"/>
        <w:gridCol w:w="3145"/>
      </w:tblGrid>
      <w:tr w:rsidR="00B71069" w:rsidRPr="00745125" w:rsidTr="00587F33">
        <w:tc>
          <w:tcPr>
            <w:tcW w:w="1413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45125">
              <w:rPr>
                <w:rFonts w:asciiTheme="minorHAnsi" w:hAnsiTheme="minorHAnsi" w:cstheme="minorHAnsi"/>
                <w:b/>
                <w:color w:val="000000"/>
                <w:sz w:val="22"/>
              </w:rPr>
              <w:t>ÜNİTE NO</w:t>
            </w:r>
          </w:p>
        </w:tc>
        <w:tc>
          <w:tcPr>
            <w:tcW w:w="4876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ÜNİTE ADI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KAZANIM SAYISI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SÜRE / DERS SAATİ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ORAN (%)</w:t>
            </w:r>
          </w:p>
        </w:tc>
      </w:tr>
      <w:tr w:rsidR="00B71069" w:rsidRPr="00745125" w:rsidTr="00587F33">
        <w:tc>
          <w:tcPr>
            <w:tcW w:w="1413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4876" w:type="dxa"/>
            <w:vAlign w:val="center"/>
          </w:tcPr>
          <w:p w:rsidR="00B71069" w:rsidRPr="00591708" w:rsidRDefault="00B71069" w:rsidP="00587F33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ÇEMBERSEL HAREKET </w:t>
            </w:r>
          </w:p>
        </w:tc>
        <w:tc>
          <w:tcPr>
            <w:tcW w:w="3145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19</w:t>
            </w:r>
          </w:p>
        </w:tc>
        <w:tc>
          <w:tcPr>
            <w:tcW w:w="3145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34</w:t>
            </w:r>
          </w:p>
        </w:tc>
        <w:tc>
          <w:tcPr>
            <w:tcW w:w="3145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23,6</w:t>
            </w:r>
          </w:p>
        </w:tc>
      </w:tr>
      <w:tr w:rsidR="00B71069" w:rsidRPr="00745125" w:rsidTr="00587F33">
        <w:tc>
          <w:tcPr>
            <w:tcW w:w="1413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4876" w:type="dxa"/>
            <w:vAlign w:val="center"/>
          </w:tcPr>
          <w:p w:rsidR="00B71069" w:rsidRPr="00745125" w:rsidRDefault="00B71069" w:rsidP="00587F33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BASİT HARMONİK HAREKET </w:t>
            </w:r>
          </w:p>
        </w:tc>
        <w:tc>
          <w:tcPr>
            <w:tcW w:w="3145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7</w:t>
            </w:r>
          </w:p>
        </w:tc>
        <w:tc>
          <w:tcPr>
            <w:tcW w:w="3145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20</w:t>
            </w:r>
          </w:p>
        </w:tc>
        <w:tc>
          <w:tcPr>
            <w:tcW w:w="3145" w:type="dxa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13,8</w:t>
            </w:r>
          </w:p>
        </w:tc>
      </w:tr>
      <w:tr w:rsidR="00B71069" w:rsidRPr="00745125" w:rsidTr="00587F33">
        <w:tc>
          <w:tcPr>
            <w:tcW w:w="1413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4876" w:type="dxa"/>
            <w:vAlign w:val="center"/>
          </w:tcPr>
          <w:p w:rsidR="00B71069" w:rsidRPr="00A86DF6" w:rsidRDefault="00B71069" w:rsidP="00587F33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DALGA MEKANİĞİ 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11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26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</w:t>
            </w:r>
          </w:p>
        </w:tc>
      </w:tr>
      <w:tr w:rsidR="00B71069" w:rsidRPr="00745125" w:rsidTr="00587F33">
        <w:tc>
          <w:tcPr>
            <w:tcW w:w="1413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</w:t>
            </w:r>
          </w:p>
        </w:tc>
        <w:tc>
          <w:tcPr>
            <w:tcW w:w="4876" w:type="dxa"/>
            <w:vAlign w:val="center"/>
          </w:tcPr>
          <w:p w:rsidR="00B71069" w:rsidRPr="00A86DF6" w:rsidRDefault="00B71069" w:rsidP="00587F33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ATOM FİZİĞİNE GİRİŞ VE RADYOAKTİVİTE 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13</w:t>
            </w:r>
          </w:p>
        </w:tc>
        <w:tc>
          <w:tcPr>
            <w:tcW w:w="3145" w:type="dxa"/>
          </w:tcPr>
          <w:p w:rsidR="00B71069" w:rsidRDefault="00B71069" w:rsidP="00B71069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22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15.4</w:t>
            </w:r>
          </w:p>
        </w:tc>
      </w:tr>
      <w:tr w:rsidR="00B71069" w:rsidRPr="00745125" w:rsidTr="00587F33">
        <w:tc>
          <w:tcPr>
            <w:tcW w:w="1413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</w:t>
            </w:r>
          </w:p>
        </w:tc>
        <w:tc>
          <w:tcPr>
            <w:tcW w:w="4876" w:type="dxa"/>
            <w:vAlign w:val="center"/>
          </w:tcPr>
          <w:p w:rsidR="00B71069" w:rsidRPr="00A86DF6" w:rsidRDefault="00B71069" w:rsidP="00587F33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MODERN FİZİK </w:t>
            </w:r>
          </w:p>
        </w:tc>
        <w:tc>
          <w:tcPr>
            <w:tcW w:w="3145" w:type="dxa"/>
          </w:tcPr>
          <w:p w:rsidR="00B71069" w:rsidRDefault="00B71069" w:rsidP="00B71069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</w:t>
            </w:r>
          </w:p>
        </w:tc>
        <w:tc>
          <w:tcPr>
            <w:tcW w:w="3145" w:type="dxa"/>
          </w:tcPr>
          <w:p w:rsidR="00B71069" w:rsidRDefault="00B71069" w:rsidP="00B71069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26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</w:t>
            </w:r>
          </w:p>
        </w:tc>
      </w:tr>
      <w:tr w:rsidR="00B71069" w:rsidRPr="00745125" w:rsidTr="00587F33">
        <w:tc>
          <w:tcPr>
            <w:tcW w:w="1413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</w:t>
            </w:r>
          </w:p>
        </w:tc>
        <w:tc>
          <w:tcPr>
            <w:tcW w:w="4876" w:type="dxa"/>
            <w:vAlign w:val="center"/>
          </w:tcPr>
          <w:p w:rsidR="00B71069" w:rsidRPr="00A86DF6" w:rsidRDefault="00B71069" w:rsidP="00587F33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MODERN FİZİĞİN TEKNOLOJİDEKİ UYGULAMALARI </w:t>
            </w:r>
          </w:p>
        </w:tc>
        <w:tc>
          <w:tcPr>
            <w:tcW w:w="3145" w:type="dxa"/>
          </w:tcPr>
          <w:p w:rsidR="00B71069" w:rsidRDefault="00B71069" w:rsidP="00B71069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15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16</w:t>
            </w:r>
          </w:p>
        </w:tc>
        <w:tc>
          <w:tcPr>
            <w:tcW w:w="3145" w:type="dxa"/>
          </w:tcPr>
          <w:p w:rsidR="00B71069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11,2</w:t>
            </w:r>
          </w:p>
        </w:tc>
      </w:tr>
      <w:tr w:rsidR="00B71069" w:rsidRPr="00745125" w:rsidTr="00587F33">
        <w:tc>
          <w:tcPr>
            <w:tcW w:w="6289" w:type="dxa"/>
            <w:gridSpan w:val="2"/>
            <w:shd w:val="clear" w:color="auto" w:fill="DEEAF6" w:themeFill="accent1" w:themeFillTint="33"/>
            <w:vAlign w:val="center"/>
          </w:tcPr>
          <w:p w:rsidR="00B71069" w:rsidRPr="00745125" w:rsidRDefault="00B71069" w:rsidP="00587F33">
            <w:pPr>
              <w:tabs>
                <w:tab w:val="left" w:pos="8810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TOPLAM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71069" w:rsidRPr="00745125" w:rsidRDefault="007A2278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83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144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B71069" w:rsidRPr="00745125" w:rsidRDefault="00B71069" w:rsidP="00587F33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100</w:t>
            </w:r>
          </w:p>
        </w:tc>
      </w:tr>
    </w:tbl>
    <w:p w:rsidR="00B71069" w:rsidRDefault="00B71069" w:rsidP="00B71069">
      <w:pPr>
        <w:tabs>
          <w:tab w:val="left" w:pos="8810"/>
        </w:tabs>
        <w:rPr>
          <w:rFonts w:ascii="Arial" w:hAnsi="Arial" w:cs="Arial"/>
          <w:b/>
          <w:color w:val="000000"/>
        </w:rPr>
      </w:pPr>
    </w:p>
    <w:tbl>
      <w:tblPr>
        <w:tblStyle w:val="TabloKlavuzu"/>
        <w:tblW w:w="15866" w:type="dxa"/>
        <w:tblLook w:val="04A0" w:firstRow="1" w:lastRow="0" w:firstColumn="1" w:lastColumn="0" w:noHBand="0" w:noVBand="1"/>
      </w:tblPr>
      <w:tblGrid>
        <w:gridCol w:w="507"/>
        <w:gridCol w:w="505"/>
        <w:gridCol w:w="449"/>
        <w:gridCol w:w="64"/>
        <w:gridCol w:w="1139"/>
        <w:gridCol w:w="17"/>
        <w:gridCol w:w="7280"/>
        <w:gridCol w:w="1654"/>
        <w:gridCol w:w="1549"/>
        <w:gridCol w:w="151"/>
        <w:gridCol w:w="1422"/>
        <w:gridCol w:w="1129"/>
      </w:tblGrid>
      <w:tr w:rsidR="00B71069" w:rsidTr="001D4E8C">
        <w:trPr>
          <w:cantSplit/>
          <w:trHeight w:val="856"/>
        </w:trPr>
        <w:tc>
          <w:tcPr>
            <w:tcW w:w="507" w:type="dxa"/>
            <w:shd w:val="clear" w:color="auto" w:fill="DEEAF6" w:themeFill="accent1" w:themeFillTint="33"/>
            <w:textDirection w:val="btLr"/>
            <w:vAlign w:val="center"/>
          </w:tcPr>
          <w:p w:rsidR="00B71069" w:rsidRPr="00591708" w:rsidRDefault="00B71069" w:rsidP="00587F3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591708">
              <w:rPr>
                <w:rFonts w:asciiTheme="minorHAnsi" w:hAnsiTheme="minorHAnsi"/>
                <w:b/>
                <w:sz w:val="18"/>
              </w:rPr>
              <w:t>Ay</w:t>
            </w:r>
          </w:p>
        </w:tc>
        <w:tc>
          <w:tcPr>
            <w:tcW w:w="505" w:type="dxa"/>
            <w:shd w:val="clear" w:color="auto" w:fill="DEEAF6" w:themeFill="accent1" w:themeFillTint="33"/>
            <w:textDirection w:val="btLr"/>
            <w:vAlign w:val="center"/>
          </w:tcPr>
          <w:p w:rsidR="00B71069" w:rsidRPr="00591708" w:rsidRDefault="00B71069" w:rsidP="00587F3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591708">
              <w:rPr>
                <w:rFonts w:asciiTheme="minorHAnsi" w:hAnsiTheme="minorHAnsi"/>
                <w:b/>
                <w:sz w:val="18"/>
              </w:rPr>
              <w:t>Hafta</w:t>
            </w:r>
          </w:p>
        </w:tc>
        <w:tc>
          <w:tcPr>
            <w:tcW w:w="513" w:type="dxa"/>
            <w:gridSpan w:val="2"/>
            <w:shd w:val="clear" w:color="auto" w:fill="DEEAF6" w:themeFill="accent1" w:themeFillTint="33"/>
            <w:textDirection w:val="btLr"/>
            <w:vAlign w:val="center"/>
          </w:tcPr>
          <w:p w:rsidR="00B71069" w:rsidRPr="00591708" w:rsidRDefault="00B71069" w:rsidP="00587F3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591708">
              <w:rPr>
                <w:rFonts w:asciiTheme="minorHAnsi" w:hAnsiTheme="minorHAnsi"/>
                <w:b/>
                <w:sz w:val="18"/>
              </w:rPr>
              <w:t>D. Saati</w:t>
            </w:r>
          </w:p>
        </w:tc>
        <w:tc>
          <w:tcPr>
            <w:tcW w:w="1156" w:type="dxa"/>
            <w:gridSpan w:val="2"/>
            <w:shd w:val="clear" w:color="auto" w:fill="DEEAF6" w:themeFill="accent1" w:themeFillTint="33"/>
            <w:vAlign w:val="center"/>
          </w:tcPr>
          <w:p w:rsidR="00B71069" w:rsidRPr="00591708" w:rsidRDefault="00B71069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ALT ÖĞRENME ALANI</w:t>
            </w:r>
          </w:p>
        </w:tc>
        <w:tc>
          <w:tcPr>
            <w:tcW w:w="7280" w:type="dxa"/>
            <w:shd w:val="clear" w:color="auto" w:fill="DEEAF6" w:themeFill="accent1" w:themeFillTint="33"/>
            <w:vAlign w:val="center"/>
          </w:tcPr>
          <w:p w:rsidR="00B71069" w:rsidRPr="00591708" w:rsidRDefault="00B71069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KAZANIMLAR</w:t>
            </w:r>
          </w:p>
        </w:tc>
        <w:tc>
          <w:tcPr>
            <w:tcW w:w="1654" w:type="dxa"/>
            <w:shd w:val="clear" w:color="auto" w:fill="DEEAF6" w:themeFill="accent1" w:themeFillTint="33"/>
            <w:vAlign w:val="center"/>
          </w:tcPr>
          <w:p w:rsidR="00B71069" w:rsidRPr="00591708" w:rsidRDefault="00B71069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ETKİNLİK</w:t>
            </w:r>
          </w:p>
        </w:tc>
        <w:tc>
          <w:tcPr>
            <w:tcW w:w="1549" w:type="dxa"/>
            <w:shd w:val="clear" w:color="auto" w:fill="DEEAF6" w:themeFill="accent1" w:themeFillTint="33"/>
            <w:vAlign w:val="center"/>
          </w:tcPr>
          <w:p w:rsidR="00B71069" w:rsidRPr="00591708" w:rsidRDefault="00B71069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KULLANILAN EĞİTİM TEKNOLOJİLERİ,  ARAÇ VE GEREÇLERİ</w:t>
            </w:r>
          </w:p>
        </w:tc>
        <w:tc>
          <w:tcPr>
            <w:tcW w:w="1573" w:type="dxa"/>
            <w:gridSpan w:val="2"/>
            <w:shd w:val="clear" w:color="auto" w:fill="DEEAF6" w:themeFill="accent1" w:themeFillTint="33"/>
            <w:vAlign w:val="center"/>
          </w:tcPr>
          <w:p w:rsidR="00B71069" w:rsidRPr="00591708" w:rsidRDefault="00B71069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ATATURKÇÜLÜK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:rsidR="00B71069" w:rsidRPr="00591708" w:rsidRDefault="00B71069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AÇIKLAMA</w:t>
            </w:r>
          </w:p>
        </w:tc>
      </w:tr>
      <w:tr w:rsidR="00B71069" w:rsidTr="00587F33">
        <w:trPr>
          <w:cantSplit/>
          <w:trHeight w:val="462"/>
        </w:trPr>
        <w:tc>
          <w:tcPr>
            <w:tcW w:w="15866" w:type="dxa"/>
            <w:gridSpan w:val="12"/>
            <w:shd w:val="clear" w:color="auto" w:fill="FFF2CC" w:themeFill="accent4" w:themeFillTint="33"/>
            <w:vAlign w:val="center"/>
          </w:tcPr>
          <w:p w:rsidR="00B71069" w:rsidRPr="00591708" w:rsidRDefault="00B71069" w:rsidP="00587F33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591708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1.ÜNİTE: 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ÇEMBERSEL HAREKET </w:t>
            </w:r>
          </w:p>
          <w:p w:rsidR="00B71069" w:rsidRPr="00591708" w:rsidRDefault="00B71069" w:rsidP="00587F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1708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9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</w:t>
            </w:r>
            <w:r w:rsidRPr="0059170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:rsidR="00B71069" w:rsidRPr="00C20F6B" w:rsidRDefault="00B7106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34 saat</w:t>
            </w:r>
          </w:p>
        </w:tc>
      </w:tr>
      <w:tr w:rsidR="00077479" w:rsidTr="001D4E8C">
        <w:trPr>
          <w:cantSplit/>
          <w:trHeight w:val="1378"/>
        </w:trPr>
        <w:tc>
          <w:tcPr>
            <w:tcW w:w="507" w:type="dxa"/>
            <w:vMerge w:val="restart"/>
            <w:textDirection w:val="btLr"/>
            <w:vAlign w:val="center"/>
          </w:tcPr>
          <w:p w:rsidR="00077479" w:rsidRPr="00750427" w:rsidRDefault="00077479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05" w:type="dxa"/>
            <w:vAlign w:val="center"/>
          </w:tcPr>
          <w:p w:rsidR="00077479" w:rsidRPr="00750427" w:rsidRDefault="001D4E8C" w:rsidP="00587F3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077479" w:rsidRPr="00750427" w:rsidRDefault="00077479" w:rsidP="00587F3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56" w:type="dxa"/>
            <w:gridSpan w:val="2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077479" w:rsidRPr="008540B6" w:rsidRDefault="00077479" w:rsidP="00587F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6A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12.1.1. DÜZGÜN ÇEMBERSEL HAREKET</w:t>
            </w:r>
          </w:p>
        </w:tc>
        <w:tc>
          <w:tcPr>
            <w:tcW w:w="7280" w:type="dxa"/>
            <w:vAlign w:val="center"/>
          </w:tcPr>
          <w:p w:rsidR="00077479" w:rsidRPr="005B6A5A" w:rsidRDefault="00077479" w:rsidP="00587F33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12.1.1.1.Düzgün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hareketi açıklar. </w:t>
            </w:r>
          </w:p>
          <w:p w:rsidR="00077479" w:rsidRPr="005B6A5A" w:rsidRDefault="00077479" w:rsidP="00587F33">
            <w:pPr>
              <w:shd w:val="clear" w:color="auto" w:fill="FFFFFF"/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Periyot, frekans, çizgisel hız,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hız ve merkezcil ivme kavramları verilir. </w:t>
            </w:r>
          </w:p>
          <w:p w:rsidR="00077479" w:rsidRPr="005B6A5A" w:rsidRDefault="00077479" w:rsidP="00587F33">
            <w:pPr>
              <w:shd w:val="clear" w:color="auto" w:fill="FFFFFF"/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b) Öğrencilerin düzgün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harekette çizgisel hız vektörünü çember üzerinde iki farklı noktada çizerek merkezcil ivmenin şiddetini bulmaları ve yönünü göstermeleri sağlanır. Çizgisel ivme kavramına girilmez. </w:t>
            </w:r>
          </w:p>
          <w:p w:rsidR="00077479" w:rsidRPr="005B6A5A" w:rsidRDefault="00077479" w:rsidP="00587F33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12.1.1.2.Düzgün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harekette merkezcil kuvvetin bağlı olduğu değişkenleri analiz eder. </w:t>
            </w:r>
            <w:r w:rsidRPr="005B6A5A">
              <w:rPr>
                <w:rFonts w:asciiTheme="minorHAnsi" w:hAnsiTheme="minorHAnsi" w:cstheme="minorHAnsi"/>
                <w:i/>
                <w:sz w:val="18"/>
              </w:rPr>
              <w:t xml:space="preserve">Deney yaparak veya </w:t>
            </w:r>
            <w:proofErr w:type="gramStart"/>
            <w:r w:rsidRPr="005B6A5A">
              <w:rPr>
                <w:rFonts w:asciiTheme="minorHAnsi" w:hAnsiTheme="minorHAnsi" w:cstheme="minorHAnsi"/>
                <w:i/>
                <w:sz w:val="18"/>
              </w:rPr>
              <w:t>simülasyonlarla</w:t>
            </w:r>
            <w:proofErr w:type="gramEnd"/>
            <w:r w:rsidRPr="005B6A5A">
              <w:rPr>
                <w:rFonts w:asciiTheme="minorHAnsi" w:hAnsiTheme="minorHAnsi" w:cstheme="minorHAnsi"/>
                <w:i/>
                <w:sz w:val="18"/>
              </w:rPr>
              <w:t xml:space="preserve"> merkezcil kuvvetin bağlı olduğu değişkenler arasındaki ilişkinin belirlenmesi sağlanır. Matematiksel model verilir. Matematiksel hesaplamalar yapılır.</w:t>
            </w: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654" w:type="dxa"/>
            <w:vMerge w:val="restart"/>
            <w:vAlign w:val="center"/>
          </w:tcPr>
          <w:p w:rsidR="00077479" w:rsidRPr="005B6A5A" w:rsidRDefault="00077479" w:rsidP="00587F33">
            <w:pPr>
              <w:rPr>
                <w:rFonts w:asciiTheme="minorHAnsi" w:hAnsiTheme="minorHAnsi"/>
                <w:color w:val="000000"/>
                <w:sz w:val="20"/>
              </w:rPr>
            </w:pPr>
            <w:r w:rsidRPr="001C74B4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49" w:type="dxa"/>
            <w:vMerge w:val="restart"/>
            <w:vAlign w:val="center"/>
          </w:tcPr>
          <w:p w:rsidR="00077479" w:rsidRPr="0029192A" w:rsidRDefault="00077479" w:rsidP="00587F33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7479" w:rsidTr="001D4E8C">
        <w:trPr>
          <w:cantSplit/>
          <w:trHeight w:val="1304"/>
        </w:trPr>
        <w:tc>
          <w:tcPr>
            <w:tcW w:w="507" w:type="dxa"/>
            <w:vMerge/>
            <w:textDirection w:val="btLr"/>
            <w:vAlign w:val="center"/>
          </w:tcPr>
          <w:p w:rsidR="00077479" w:rsidRPr="00750427" w:rsidRDefault="00077479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077479" w:rsidRPr="00750427" w:rsidRDefault="001D4E8C" w:rsidP="00587F3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077479" w:rsidRPr="00750427" w:rsidRDefault="00077479" w:rsidP="00587F3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56" w:type="dxa"/>
            <w:gridSpan w:val="2"/>
            <w:vMerge/>
            <w:shd w:val="clear" w:color="auto" w:fill="FFF2CC" w:themeFill="accent4" w:themeFillTint="33"/>
            <w:vAlign w:val="center"/>
          </w:tcPr>
          <w:p w:rsidR="00077479" w:rsidRPr="009E11B9" w:rsidRDefault="00077479" w:rsidP="00587F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0" w:type="dxa"/>
            <w:vAlign w:val="center"/>
          </w:tcPr>
          <w:p w:rsidR="00077479" w:rsidRPr="005B6A5A" w:rsidRDefault="00077479" w:rsidP="007A2278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12.1.1.3.Düzgün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 yapan cisimlerin hareketini analiz eder. </w:t>
            </w:r>
          </w:p>
          <w:p w:rsidR="00077479" w:rsidRPr="005B6A5A" w:rsidRDefault="00077479" w:rsidP="007A2278">
            <w:pPr>
              <w:shd w:val="clear" w:color="auto" w:fill="FFFFFF"/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Yatay ve düşey düzlemde düzgün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 yapan cisimlere ait, serbest cisim diyagramlarının çizilmesi sağlanır. </w:t>
            </w:r>
          </w:p>
          <w:p w:rsidR="00077479" w:rsidRPr="005B6A5A" w:rsidRDefault="00077479" w:rsidP="007A2278">
            <w:pPr>
              <w:shd w:val="clear" w:color="auto" w:fill="FFFFFF"/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b) Düzgün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harekette konum, hız ve ivme hesaplamaları yapılır. Hesaplamalarda trigonometrik fonksiyonlara girilmez. </w:t>
            </w:r>
          </w:p>
          <w:p w:rsidR="00077479" w:rsidRPr="005B6A5A" w:rsidRDefault="00077479" w:rsidP="007A227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12.1.1.4. Yatay, düşey, eğimli zeminlerde araçların emniyetli dönüş şartları ile ilgili hesaplamalar yapar. Virajlarda emniyetli dönüş için hız sınırına uymanın önemi vurgulanır.</w:t>
            </w:r>
          </w:p>
        </w:tc>
        <w:tc>
          <w:tcPr>
            <w:tcW w:w="1654" w:type="dxa"/>
            <w:vMerge/>
            <w:vAlign w:val="center"/>
          </w:tcPr>
          <w:p w:rsidR="00077479" w:rsidRPr="009E6D27" w:rsidRDefault="00077479" w:rsidP="00587F3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49" w:type="dxa"/>
            <w:vMerge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7479" w:rsidTr="001D4E8C">
        <w:trPr>
          <w:cantSplit/>
          <w:trHeight w:val="1279"/>
        </w:trPr>
        <w:tc>
          <w:tcPr>
            <w:tcW w:w="507" w:type="dxa"/>
            <w:vMerge/>
            <w:textDirection w:val="btLr"/>
            <w:vAlign w:val="center"/>
          </w:tcPr>
          <w:p w:rsidR="00077479" w:rsidRPr="00750427" w:rsidRDefault="00077479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077479" w:rsidRPr="00750427" w:rsidRDefault="001D4E8C" w:rsidP="00587F3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077479" w:rsidRPr="00750427" w:rsidRDefault="00077479" w:rsidP="00587F3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56" w:type="dxa"/>
            <w:gridSpan w:val="2"/>
            <w:shd w:val="clear" w:color="auto" w:fill="FFF2CC" w:themeFill="accent4" w:themeFillTint="33"/>
            <w:textDirection w:val="btLr"/>
            <w:vAlign w:val="center"/>
          </w:tcPr>
          <w:p w:rsidR="00077479" w:rsidRPr="00D20AC0" w:rsidRDefault="00077479" w:rsidP="00587F33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20AC0">
              <w:rPr>
                <w:rFonts w:asciiTheme="minorHAnsi" w:hAnsiTheme="minorHAnsi" w:cstheme="minorHAnsi"/>
                <w:b/>
                <w:sz w:val="20"/>
              </w:rPr>
              <w:t>12.1.2. DÖNEREK ÖTELEME HAREKETİ</w:t>
            </w:r>
          </w:p>
        </w:tc>
        <w:tc>
          <w:tcPr>
            <w:tcW w:w="7280" w:type="dxa"/>
            <w:vAlign w:val="center"/>
          </w:tcPr>
          <w:p w:rsidR="00077479" w:rsidRPr="005B6A5A" w:rsidRDefault="00077479" w:rsidP="00587F3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12.1.2.1. Öteleme ve dönme hareketini karşılaştırır. </w:t>
            </w:r>
          </w:p>
          <w:p w:rsidR="00077479" w:rsidRPr="005B6A5A" w:rsidRDefault="00077479" w:rsidP="00587F3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12.1.2.2. Eylemsizlik momenti kavramını açıklar. </w:t>
            </w:r>
          </w:p>
          <w:p w:rsidR="00077479" w:rsidRPr="005B6A5A" w:rsidRDefault="00077479" w:rsidP="00587F33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Öğrencilerin, noktasal kütlelerden meydana gelen sistemlerin eylemsizlik momentlerini hesaplamaları sağlanır. </w:t>
            </w:r>
          </w:p>
          <w:p w:rsidR="00077479" w:rsidRPr="005B6A5A" w:rsidRDefault="00077479" w:rsidP="00587F33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b) Öğrencilerin, farklı geometrik şekillere sahip (çubuk, halka, disk, silindir ve küre) katı cisimlerin eylemsizlik momentleri ile ilgili hesaplamalar yapması sağlanır. </w:t>
            </w:r>
          </w:p>
          <w:p w:rsidR="00077479" w:rsidRPr="005B6A5A" w:rsidRDefault="00077479" w:rsidP="00587F3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12.1.2.3. Dönme ve dönerek öteleme hareketi yapan cismin kinetik enerjisinin bağlı olduğu değişkenleri açıklar. </w:t>
            </w:r>
          </w:p>
          <w:p w:rsidR="00077479" w:rsidRPr="005B6A5A" w:rsidRDefault="00077479" w:rsidP="00587F33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20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12.1.2.4. Dönme ve dönerek öteleme hareketinde kinetik enerji ile ilgili hesaplamalar yapar.</w:t>
            </w:r>
          </w:p>
        </w:tc>
        <w:tc>
          <w:tcPr>
            <w:tcW w:w="1654" w:type="dxa"/>
            <w:vMerge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77479" w:rsidRPr="00C20F6B" w:rsidRDefault="00077479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045" w:rsidTr="001D4E8C">
        <w:trPr>
          <w:cantSplit/>
          <w:trHeight w:val="1379"/>
        </w:trPr>
        <w:tc>
          <w:tcPr>
            <w:tcW w:w="507" w:type="dxa"/>
            <w:vMerge w:val="restart"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05" w:type="dxa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12.1.3. AÇISAL MOMENTUM</w:t>
            </w:r>
          </w:p>
        </w:tc>
        <w:tc>
          <w:tcPr>
            <w:tcW w:w="7297" w:type="dxa"/>
            <w:gridSpan w:val="2"/>
            <w:vAlign w:val="center"/>
          </w:tcPr>
          <w:p w:rsidR="00285045" w:rsidRPr="005B6A5A" w:rsidRDefault="00285045" w:rsidP="00587F3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12.1.3.1.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momentumun fiziksel bir nicelik olduğunu açıklar.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momentumun atomik boyutta da fiziksel bir nicelik olduğu belirtilir. </w:t>
            </w:r>
          </w:p>
          <w:p w:rsidR="00285045" w:rsidRPr="005B6A5A" w:rsidRDefault="00285045" w:rsidP="00587F3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12.1.3.2.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momentumu çizgisel momentum ile ilişkilendirerek açıklar. </w:t>
            </w:r>
          </w:p>
          <w:p w:rsidR="00285045" w:rsidRPr="005B6A5A" w:rsidRDefault="00285045" w:rsidP="00587F33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12.1.3.3.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momentumu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torkla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ilişkilendirir.</w:t>
            </w:r>
            <w:r w:rsidRPr="005B6A5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285045" w:rsidRPr="005B6A5A" w:rsidRDefault="00285045" w:rsidP="00587F33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Öğrencilerin,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momentumu, eylemsizlik momenti ve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hız kavramlarını kullanarak elde etmeleri sağlanır.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6A5A">
              <w:rPr>
                <w:rFonts w:asciiTheme="minorHAnsi" w:hAnsiTheme="minorHAnsi" w:cstheme="minorHAnsi"/>
                <w:sz w:val="18"/>
              </w:rPr>
              <w:t xml:space="preserve">b) Öğrencilerin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torku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, eylemsizlik momenti ve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ivme kavramlarını kullanarak elde etmeleri sağlanır. </w:t>
            </w:r>
          </w:p>
        </w:tc>
        <w:tc>
          <w:tcPr>
            <w:tcW w:w="1654" w:type="dxa"/>
            <w:vMerge w:val="restart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4B4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49" w:type="dxa"/>
            <w:vMerge w:val="restart"/>
            <w:vAlign w:val="center"/>
          </w:tcPr>
          <w:p w:rsidR="00285045" w:rsidRPr="0029192A" w:rsidRDefault="00285045" w:rsidP="00587F33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285045" w:rsidRPr="00C20F6B" w:rsidRDefault="00285045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045" w:rsidTr="001D4E8C">
        <w:trPr>
          <w:cantSplit/>
          <w:trHeight w:val="699"/>
        </w:trPr>
        <w:tc>
          <w:tcPr>
            <w:tcW w:w="507" w:type="dxa"/>
            <w:vMerge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shd w:val="clear" w:color="auto" w:fill="FFF2CC" w:themeFill="accent4" w:themeFillTint="33"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285045" w:rsidRPr="005B6A5A" w:rsidRDefault="00285045" w:rsidP="007A227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12.1.3.4.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momentumun korunumunu günlük hayattan örneklerle açıklar. Öğrencilerin,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açısal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momentumun korunumu ile ilgili problem çözmeleri sağlanır. </w:t>
            </w:r>
          </w:p>
          <w:p w:rsidR="00285045" w:rsidRPr="005B6A5A" w:rsidRDefault="00285045" w:rsidP="007A2278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20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12.1.3.5. Topaç ve Jiroskop hareketini açıklar. </w:t>
            </w:r>
            <w:r w:rsidRPr="005B6A5A">
              <w:rPr>
                <w:rFonts w:asciiTheme="minorHAnsi" w:hAnsiTheme="minorHAnsi" w:cstheme="minorHAnsi"/>
                <w:i/>
                <w:sz w:val="18"/>
              </w:rPr>
              <w:t>Topaç ve jiroskop hareketi ile ilgili matematiksel hesaplamalara girilmez.</w:t>
            </w:r>
          </w:p>
        </w:tc>
        <w:tc>
          <w:tcPr>
            <w:tcW w:w="1654" w:type="dxa"/>
            <w:vMerge/>
            <w:vAlign w:val="center"/>
          </w:tcPr>
          <w:p w:rsidR="00285045" w:rsidRPr="00052CD3" w:rsidRDefault="00285045" w:rsidP="00587F3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045" w:rsidTr="001D4E8C">
        <w:trPr>
          <w:cantSplit/>
          <w:trHeight w:val="505"/>
        </w:trPr>
        <w:tc>
          <w:tcPr>
            <w:tcW w:w="507" w:type="dxa"/>
            <w:vMerge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12.1.4. KÜTLE ÇEKİM KUVVETİ</w:t>
            </w:r>
          </w:p>
        </w:tc>
        <w:tc>
          <w:tcPr>
            <w:tcW w:w="7297" w:type="dxa"/>
            <w:gridSpan w:val="2"/>
            <w:vAlign w:val="center"/>
          </w:tcPr>
          <w:p w:rsidR="00285045" w:rsidRPr="005B6A5A" w:rsidRDefault="00285045" w:rsidP="00587F3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12.1.4.1. Kütle çekim kuvvetini açıklar. </w:t>
            </w:r>
          </w:p>
          <w:p w:rsidR="00285045" w:rsidRPr="005B6A5A" w:rsidRDefault="00285045" w:rsidP="00587F33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Kütle çekim kuvvetine değinilir. Matematiksel model verilir. Matematiksel hesaplamalar yapılır.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6A5A">
              <w:rPr>
                <w:rFonts w:asciiTheme="minorHAnsi" w:hAnsiTheme="minorHAnsi" w:cstheme="minorHAnsi"/>
                <w:sz w:val="18"/>
              </w:rPr>
              <w:t xml:space="preserve">b) Yapay uydular, ay ve gezegenlerinin hareketleri açıklanır. </w:t>
            </w:r>
          </w:p>
        </w:tc>
        <w:tc>
          <w:tcPr>
            <w:tcW w:w="1654" w:type="dxa"/>
            <w:vMerge/>
            <w:vAlign w:val="center"/>
          </w:tcPr>
          <w:p w:rsidR="00285045" w:rsidRPr="00052CD3" w:rsidRDefault="00285045" w:rsidP="00587F3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85045" w:rsidRPr="00591708" w:rsidRDefault="00285045" w:rsidP="00587F3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85045" w:rsidRPr="00C20F6B" w:rsidRDefault="00285045" w:rsidP="00587F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045" w:rsidTr="001D4E8C">
        <w:trPr>
          <w:cantSplit/>
          <w:trHeight w:val="1183"/>
        </w:trPr>
        <w:tc>
          <w:tcPr>
            <w:tcW w:w="507" w:type="dxa"/>
            <w:vMerge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85045" w:rsidRPr="00355ADF" w:rsidRDefault="00285045" w:rsidP="00641F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285045" w:rsidRPr="00355ADF" w:rsidRDefault="00285045" w:rsidP="00587F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shd w:val="clear" w:color="auto" w:fill="FFF2CC" w:themeFill="accent4" w:themeFillTint="33"/>
            <w:textDirection w:val="btLr"/>
            <w:vAlign w:val="center"/>
          </w:tcPr>
          <w:p w:rsidR="00285045" w:rsidRPr="00355ADF" w:rsidRDefault="00285045" w:rsidP="00587F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285045" w:rsidRPr="005B6A5A" w:rsidRDefault="00285045" w:rsidP="007A227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12.1.4.2.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Newton’ın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Kanunları’nı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kullanarak kütle çekim ivmesinin bağlı olduğu değişkenleri belirler. </w:t>
            </w:r>
          </w:p>
          <w:p w:rsidR="00285045" w:rsidRPr="005B6A5A" w:rsidRDefault="00285045" w:rsidP="007A2278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Öğrencilerin yerçekimi ivmesini; dünyanın yarıçapı ve kütlesi cinsinden ifade etmeleri sağlanır. </w:t>
            </w:r>
          </w:p>
          <w:p w:rsidR="00285045" w:rsidRPr="005B6A5A" w:rsidRDefault="00285045" w:rsidP="007A2278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b) Öğrencilerin homojen bir kürenin içinde, yüzeyinde ve dışındaki çekim alanını gösteren kuvvet çizgilerini çizmeleri sağlanır. c) Her kütlenin bir kütle çekim alanı oluşturduğu vurgulanır. </w:t>
            </w:r>
          </w:p>
          <w:p w:rsidR="00285045" w:rsidRPr="005B6A5A" w:rsidRDefault="00285045" w:rsidP="007A227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12.1.4.3. Kütle çekim potansiyel enerjisini açıklar. Bağlanma ve kurtulma enerjisi kavramları üzerinde durulur.</w:t>
            </w:r>
          </w:p>
        </w:tc>
        <w:tc>
          <w:tcPr>
            <w:tcW w:w="1654" w:type="dxa"/>
            <w:vMerge/>
            <w:vAlign w:val="center"/>
          </w:tcPr>
          <w:p w:rsidR="00285045" w:rsidRPr="003C3F00" w:rsidRDefault="00285045" w:rsidP="00587F3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49" w:type="dxa"/>
            <w:vMerge/>
            <w:vAlign w:val="center"/>
          </w:tcPr>
          <w:p w:rsidR="00285045" w:rsidRDefault="00285045" w:rsidP="00587F3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285045" w:rsidRPr="00C20F6B" w:rsidRDefault="00285045" w:rsidP="002850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29 EKİM CUMHURİYET BAYRAMININ ÖNEMİ</w:t>
            </w:r>
          </w:p>
        </w:tc>
      </w:tr>
      <w:tr w:rsidR="00285045" w:rsidTr="001D4E8C">
        <w:trPr>
          <w:cantSplit/>
          <w:trHeight w:val="291"/>
        </w:trPr>
        <w:tc>
          <w:tcPr>
            <w:tcW w:w="507" w:type="dxa"/>
            <w:vMerge w:val="restart"/>
            <w:textDirection w:val="btLr"/>
            <w:vAlign w:val="center"/>
          </w:tcPr>
          <w:p w:rsidR="00285045" w:rsidRPr="00355ADF" w:rsidRDefault="00285045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KASIM</w:t>
            </w:r>
          </w:p>
        </w:tc>
        <w:tc>
          <w:tcPr>
            <w:tcW w:w="505" w:type="dxa"/>
            <w:vAlign w:val="center"/>
          </w:tcPr>
          <w:p w:rsidR="00285045" w:rsidRPr="00355ADF" w:rsidRDefault="001D4E8C" w:rsidP="00F15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5/</w:t>
            </w:r>
            <w:r w:rsidR="0028504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285045" w:rsidRPr="00355ADF" w:rsidRDefault="00285045" w:rsidP="00F15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85045" w:rsidRPr="00355ADF" w:rsidRDefault="00285045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54B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12.1.5. KEPLER KANUNLARI</w:t>
            </w:r>
          </w:p>
        </w:tc>
        <w:tc>
          <w:tcPr>
            <w:tcW w:w="7297" w:type="dxa"/>
            <w:gridSpan w:val="2"/>
            <w:vAlign w:val="center"/>
          </w:tcPr>
          <w:p w:rsidR="00285045" w:rsidRPr="005B6A5A" w:rsidRDefault="00285045" w:rsidP="00F158FB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18"/>
                <w:szCs w:val="24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12.1.5.1. Kepler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Kanunları’nı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açıklar. Galileo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Galilei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, Ali Kuşçu ve Uluğ Bey’in gök cisimleri ve gök cisimlerinin hareketleri ile ilgili çalışmalarına yer verilir. </w:t>
            </w:r>
          </w:p>
        </w:tc>
        <w:tc>
          <w:tcPr>
            <w:tcW w:w="1654" w:type="dxa"/>
            <w:vMerge/>
            <w:vAlign w:val="center"/>
          </w:tcPr>
          <w:p w:rsidR="00285045" w:rsidRPr="00F67280" w:rsidRDefault="00285045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5045" w:rsidRPr="00C20F6B" w:rsidRDefault="00285045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285045" w:rsidRPr="00F158FB" w:rsidRDefault="00285045" w:rsidP="00F158F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</w:pPr>
          </w:p>
        </w:tc>
      </w:tr>
      <w:tr w:rsidR="00285045" w:rsidTr="001D4E8C">
        <w:trPr>
          <w:cantSplit/>
          <w:trHeight w:val="836"/>
        </w:trPr>
        <w:tc>
          <w:tcPr>
            <w:tcW w:w="507" w:type="dxa"/>
            <w:vMerge/>
            <w:textDirection w:val="btLr"/>
            <w:vAlign w:val="center"/>
          </w:tcPr>
          <w:p w:rsidR="00285045" w:rsidRPr="00355ADF" w:rsidRDefault="00285045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285045" w:rsidRPr="00355ADF" w:rsidRDefault="00285045" w:rsidP="00F15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285045" w:rsidRPr="00355ADF" w:rsidRDefault="00285045" w:rsidP="00F15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shd w:val="clear" w:color="auto" w:fill="FFF2CC" w:themeFill="accent4" w:themeFillTint="33"/>
            <w:textDirection w:val="btLr"/>
            <w:vAlign w:val="center"/>
          </w:tcPr>
          <w:p w:rsidR="00285045" w:rsidRPr="00355ADF" w:rsidRDefault="00285045" w:rsidP="00F158F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285045" w:rsidRPr="005B6A5A" w:rsidRDefault="00285045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12.1.5.2. Kütle çekim kuvveti, enerji ve Kepler kanunları ile ilgili hesaplamalar yapar. </w:t>
            </w:r>
          </w:p>
          <w:p w:rsidR="00285045" w:rsidRPr="005B6A5A" w:rsidRDefault="00285045" w:rsidP="00F158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12.1.5.3. Yeni bir Güneş sistemi modeli tasarlar. Öğrencilerin tasarımlarında iletişim uydularını da kullanabilecekleri vurgulanır.</w:t>
            </w:r>
          </w:p>
        </w:tc>
        <w:tc>
          <w:tcPr>
            <w:tcW w:w="1654" w:type="dxa"/>
            <w:vMerge/>
            <w:vAlign w:val="center"/>
          </w:tcPr>
          <w:p w:rsidR="00285045" w:rsidRPr="005B7877" w:rsidRDefault="00285045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5045" w:rsidRDefault="00285045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285045" w:rsidRPr="00F3282A" w:rsidRDefault="00285045" w:rsidP="00F158F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85045" w:rsidRPr="00C20F6B" w:rsidRDefault="00285045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587F33">
        <w:trPr>
          <w:cantSplit/>
          <w:trHeight w:val="487"/>
        </w:trPr>
        <w:tc>
          <w:tcPr>
            <w:tcW w:w="15866" w:type="dxa"/>
            <w:gridSpan w:val="12"/>
            <w:shd w:val="clear" w:color="auto" w:fill="E2EFD9" w:themeFill="accent6" w:themeFillTint="33"/>
            <w:vAlign w:val="center"/>
          </w:tcPr>
          <w:p w:rsidR="00F158FB" w:rsidRPr="009654B4" w:rsidRDefault="00F158FB" w:rsidP="00F158FB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9654B4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2.ÜNİTE: </w:t>
            </w:r>
            <w:r w:rsidRPr="009654B4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2"/>
              </w:rPr>
              <w:t>BASİT HARMONİK HAREKET</w:t>
            </w:r>
          </w:p>
          <w:p w:rsidR="00F158FB" w:rsidRPr="009654B4" w:rsidRDefault="00F158FB" w:rsidP="00F158FB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9654B4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Kazanım Sayısı: </w:t>
            </w:r>
            <w:r w:rsidRPr="009654B4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 xml:space="preserve">7          </w:t>
            </w:r>
          </w:p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654B4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Ders saati: </w:t>
            </w:r>
            <w:r w:rsidRPr="009654B4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20 saat</w:t>
            </w:r>
          </w:p>
        </w:tc>
      </w:tr>
      <w:tr w:rsidR="001D4E8C" w:rsidTr="001D4E8C">
        <w:trPr>
          <w:cantSplit/>
          <w:trHeight w:val="60"/>
        </w:trPr>
        <w:tc>
          <w:tcPr>
            <w:tcW w:w="507" w:type="dxa"/>
            <w:vMerge w:val="restart"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05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1D4E8C" w:rsidRPr="007C6C0C" w:rsidRDefault="001D4E8C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12.2.1. BASİT HARMONİK HAREKET</w:t>
            </w:r>
          </w:p>
        </w:tc>
        <w:tc>
          <w:tcPr>
            <w:tcW w:w="7297" w:type="dxa"/>
            <w:gridSpan w:val="2"/>
            <w:vAlign w:val="center"/>
          </w:tcPr>
          <w:p w:rsidR="001D4E8C" w:rsidRPr="005B6A5A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12.2.1.1. Basit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hareketi düzgün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çembersel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hareketi kullanarak açıklar. </w:t>
            </w:r>
          </w:p>
          <w:p w:rsidR="001D4E8C" w:rsidRPr="005B6A5A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Basit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harekete günlük hayattan örnekler verilir. </w:t>
            </w:r>
          </w:p>
          <w:p w:rsidR="001D4E8C" w:rsidRPr="005B6A5A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b) Yay sarkacı ve basit sarkaç için uzanım, genlik, </w:t>
            </w:r>
            <w:proofErr w:type="gramStart"/>
            <w:r w:rsidRPr="005B6A5A">
              <w:rPr>
                <w:rFonts w:asciiTheme="minorHAnsi" w:hAnsiTheme="minorHAnsi" w:cstheme="minorHAnsi"/>
                <w:sz w:val="18"/>
              </w:rPr>
              <w:t>periyot</w:t>
            </w:r>
            <w:proofErr w:type="gramEnd"/>
            <w:r w:rsidRPr="005B6A5A">
              <w:rPr>
                <w:rFonts w:asciiTheme="minorHAnsi" w:hAnsiTheme="minorHAnsi" w:cstheme="minorHAnsi"/>
                <w:sz w:val="18"/>
              </w:rPr>
              <w:t xml:space="preserve">, frekans, geri çağırıcı kuvvet ve denge noktası kavramları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 örnekleri ile açıklanır. </w:t>
            </w:r>
          </w:p>
          <w:p w:rsidR="001D4E8C" w:rsidRPr="005B6A5A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c) Uzanım, genlik, </w:t>
            </w:r>
            <w:proofErr w:type="gramStart"/>
            <w:r w:rsidRPr="005B6A5A">
              <w:rPr>
                <w:rFonts w:asciiTheme="minorHAnsi" w:hAnsiTheme="minorHAnsi" w:cstheme="minorHAnsi"/>
                <w:sz w:val="18"/>
              </w:rPr>
              <w:t>periyot</w:t>
            </w:r>
            <w:proofErr w:type="gramEnd"/>
            <w:r w:rsidRPr="005B6A5A">
              <w:rPr>
                <w:rFonts w:asciiTheme="minorHAnsi" w:hAnsiTheme="minorHAnsi" w:cstheme="minorHAnsi"/>
                <w:sz w:val="18"/>
              </w:rPr>
              <w:t xml:space="preserve">, frekans ilişkisi ile ilgili matematiksel hesaplamalar yapılır. </w:t>
            </w:r>
          </w:p>
          <w:p w:rsidR="001D4E8C" w:rsidRPr="005B6A5A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ç) Basit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 ile ilgili fonksiyonların türevlerine ve işlemlerine girilmez. </w:t>
            </w:r>
          </w:p>
        </w:tc>
        <w:tc>
          <w:tcPr>
            <w:tcW w:w="1654" w:type="dxa"/>
            <w:vAlign w:val="center"/>
          </w:tcPr>
          <w:p w:rsidR="001D4E8C" w:rsidRPr="001C74B4" w:rsidRDefault="001D4E8C" w:rsidP="00F158FB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1D4E8C" w:rsidRPr="0029192A" w:rsidRDefault="001D4E8C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1D4E8C" w:rsidRPr="0029192A" w:rsidRDefault="001D4E8C" w:rsidP="00F158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10 KASIM ATATÜRK’Ü ANMA</w:t>
            </w:r>
          </w:p>
        </w:tc>
      </w:tr>
      <w:tr w:rsidR="001D4E8C" w:rsidTr="001D4E8C">
        <w:trPr>
          <w:cantSplit/>
          <w:trHeight w:val="404"/>
        </w:trPr>
        <w:tc>
          <w:tcPr>
            <w:tcW w:w="507" w:type="dxa"/>
            <w:vMerge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shd w:val="clear" w:color="auto" w:fill="F2F2F2" w:themeFill="background1" w:themeFillShade="F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39" w:type="dxa"/>
            <w:vMerge/>
            <w:shd w:val="clear" w:color="auto" w:fill="E2EFD9" w:themeFill="accent6" w:themeFillTint="33"/>
            <w:textDirection w:val="btLr"/>
            <w:vAlign w:val="center"/>
          </w:tcPr>
          <w:p w:rsidR="001D4E8C" w:rsidRPr="007C6C0C" w:rsidRDefault="001D4E8C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3202" w:type="dxa"/>
            <w:gridSpan w:val="7"/>
            <w:shd w:val="clear" w:color="auto" w:fill="F2F2F2" w:themeFill="background1" w:themeFillShade="F2"/>
            <w:vAlign w:val="center"/>
          </w:tcPr>
          <w:p w:rsidR="001D4E8C" w:rsidRPr="0029192A" w:rsidRDefault="001D4E8C" w:rsidP="00F158F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1.DÖNEM 1.ARA TATİL</w:t>
            </w:r>
          </w:p>
        </w:tc>
      </w:tr>
      <w:tr w:rsidR="001D4E8C" w:rsidTr="001D4E8C">
        <w:trPr>
          <w:cantSplit/>
          <w:trHeight w:val="688"/>
        </w:trPr>
        <w:tc>
          <w:tcPr>
            <w:tcW w:w="507" w:type="dxa"/>
            <w:vMerge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/>
            <w:shd w:val="clear" w:color="auto" w:fill="E2EFD9" w:themeFill="accent6" w:themeFillTint="33"/>
            <w:vAlign w:val="center"/>
          </w:tcPr>
          <w:p w:rsidR="001D4E8C" w:rsidRPr="007C6C0C" w:rsidRDefault="001D4E8C" w:rsidP="00F158FB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1D4E8C" w:rsidRPr="005B6A5A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12.2.1.2. Basit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harekette konumun zamana göre değişimini analiz eder. Öğrencilerin deney yaparak veya </w:t>
            </w:r>
            <w:proofErr w:type="gram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simülasyonlar</w:t>
            </w:r>
            <w:proofErr w:type="gram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kullanarak konum-zaman grafiğini çizmeleri ve yorumlamaları sağlanır.</w:t>
            </w:r>
          </w:p>
        </w:tc>
        <w:tc>
          <w:tcPr>
            <w:tcW w:w="1654" w:type="dxa"/>
            <w:vMerge w:val="restart"/>
            <w:vAlign w:val="center"/>
          </w:tcPr>
          <w:p w:rsidR="001D4E8C" w:rsidRPr="00D21509" w:rsidRDefault="001D4E8C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Align w:val="center"/>
          </w:tcPr>
          <w:p w:rsidR="001D4E8C" w:rsidRPr="0029192A" w:rsidRDefault="001D4E8C" w:rsidP="00F158FB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4E8C" w:rsidTr="001D4E8C">
        <w:trPr>
          <w:cantSplit/>
          <w:trHeight w:val="688"/>
        </w:trPr>
        <w:tc>
          <w:tcPr>
            <w:tcW w:w="507" w:type="dxa"/>
            <w:vMerge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513" w:type="dxa"/>
            <w:gridSpan w:val="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/>
            <w:shd w:val="clear" w:color="auto" w:fill="E2EFD9" w:themeFill="accent6" w:themeFillTint="33"/>
            <w:vAlign w:val="center"/>
          </w:tcPr>
          <w:p w:rsidR="001D4E8C" w:rsidRPr="007C6C0C" w:rsidRDefault="001D4E8C" w:rsidP="00F158FB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1D4E8C" w:rsidRPr="005B6A5A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12.2.1.3. Basit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harekette kuvvet, hız ve ivmenin konuma göre değişimi ile ilgili hesaplamalar yapar. </w:t>
            </w:r>
          </w:p>
        </w:tc>
        <w:tc>
          <w:tcPr>
            <w:tcW w:w="1654" w:type="dxa"/>
            <w:vMerge/>
            <w:vAlign w:val="center"/>
          </w:tcPr>
          <w:p w:rsidR="001D4E8C" w:rsidRPr="00D21509" w:rsidRDefault="001D4E8C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1D4E8C" w:rsidRPr="0029192A" w:rsidRDefault="001D4E8C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DBD" w:rsidTr="001D4E8C">
        <w:trPr>
          <w:cantSplit/>
          <w:trHeight w:val="835"/>
        </w:trPr>
        <w:tc>
          <w:tcPr>
            <w:tcW w:w="507" w:type="dxa"/>
            <w:textDirection w:val="btLr"/>
            <w:vAlign w:val="center"/>
          </w:tcPr>
          <w:p w:rsidR="00486DBD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5" w:type="dxa"/>
            <w:vAlign w:val="center"/>
          </w:tcPr>
          <w:p w:rsidR="00486DBD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486DBD" w:rsidRDefault="00486DBD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/>
            <w:shd w:val="clear" w:color="auto" w:fill="E2EFD9" w:themeFill="accent6" w:themeFillTint="33"/>
            <w:vAlign w:val="center"/>
          </w:tcPr>
          <w:p w:rsidR="00486DBD" w:rsidRPr="00683A0C" w:rsidRDefault="00486DBD" w:rsidP="00F15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486DBD" w:rsidRPr="005B6A5A" w:rsidRDefault="00486DBD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12.2.1.4. Yay sarkacı ve basit sarkaçta periyodun bağlı olduğu değişkenleri belirler. </w:t>
            </w:r>
            <w:r w:rsidRPr="005B6A5A">
              <w:rPr>
                <w:rFonts w:asciiTheme="minorHAnsi" w:hAnsiTheme="minorHAnsi" w:cstheme="minorHAnsi"/>
                <w:sz w:val="18"/>
              </w:rPr>
              <w:t xml:space="preserve">Öğrencilerin deney yaparak veya </w:t>
            </w:r>
            <w:proofErr w:type="gramStart"/>
            <w:r w:rsidRPr="005B6A5A">
              <w:rPr>
                <w:rFonts w:asciiTheme="minorHAnsi" w:hAnsiTheme="minorHAnsi" w:cstheme="minorHAnsi"/>
                <w:sz w:val="18"/>
              </w:rPr>
              <w:t>simülasyonlarla</w:t>
            </w:r>
            <w:proofErr w:type="gramEnd"/>
            <w:r w:rsidRPr="005B6A5A">
              <w:rPr>
                <w:rFonts w:asciiTheme="minorHAnsi" w:hAnsiTheme="minorHAnsi" w:cstheme="minorHAnsi"/>
                <w:sz w:val="18"/>
              </w:rPr>
              <w:t xml:space="preserve"> periyoda etki eden değişkenleri belirlemeleri sağlanır. Periyodun matematiksel modeli verilir.</w:t>
            </w: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1654" w:type="dxa"/>
            <w:vMerge/>
            <w:vAlign w:val="center"/>
          </w:tcPr>
          <w:p w:rsidR="00486DBD" w:rsidRPr="003C3F00" w:rsidRDefault="00486DBD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49" w:type="dxa"/>
            <w:vMerge/>
            <w:vAlign w:val="center"/>
          </w:tcPr>
          <w:p w:rsidR="00486DBD" w:rsidRPr="0029192A" w:rsidRDefault="00486DBD" w:rsidP="00F158FB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486DBD" w:rsidRPr="00C20F6B" w:rsidRDefault="00486DBD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86DBD" w:rsidRPr="00C20F6B" w:rsidRDefault="00486DBD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667"/>
        </w:trPr>
        <w:tc>
          <w:tcPr>
            <w:tcW w:w="507" w:type="dxa"/>
            <w:vMerge w:val="restart"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F158FB" w:rsidRPr="00683A0C" w:rsidRDefault="00F158FB" w:rsidP="00F158FB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12.2.1. BASİT HARMONİK HAREKET</w:t>
            </w:r>
          </w:p>
        </w:tc>
        <w:tc>
          <w:tcPr>
            <w:tcW w:w="7297" w:type="dxa"/>
            <w:gridSpan w:val="2"/>
            <w:vAlign w:val="center"/>
          </w:tcPr>
          <w:p w:rsidR="00F158FB" w:rsidRPr="005B6A5A" w:rsidRDefault="00F158FB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12.2.1.5. Yay sarkacı ve basit sarkacın periyodu ile ilgili hesaplamalar yapar. </w:t>
            </w:r>
          </w:p>
          <w:p w:rsidR="00F158FB" w:rsidRPr="005B6A5A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a) Paralel ve seri bağlı yaylarda eş değer yay sabiti hesaplamalarının yapılması sağlanır. </w:t>
            </w:r>
          </w:p>
          <w:p w:rsidR="00F158FB" w:rsidRPr="005B6A5A" w:rsidRDefault="00F158FB" w:rsidP="00F158F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5B6A5A">
              <w:rPr>
                <w:rFonts w:asciiTheme="minorHAnsi" w:hAnsiTheme="minorHAnsi" w:cstheme="minorHAnsi"/>
                <w:sz w:val="18"/>
              </w:rPr>
              <w:t xml:space="preserve">b) Esnek yayların hareketi tek boyut ile sınırlandırılır. </w:t>
            </w:r>
          </w:p>
        </w:tc>
        <w:tc>
          <w:tcPr>
            <w:tcW w:w="1654" w:type="dxa"/>
            <w:vMerge w:val="restart"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958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9" w:type="dxa"/>
            <w:vMerge/>
            <w:shd w:val="clear" w:color="auto" w:fill="E2EFD9" w:themeFill="accent6" w:themeFillTint="33"/>
            <w:vAlign w:val="center"/>
          </w:tcPr>
          <w:p w:rsidR="00F158FB" w:rsidRPr="007C6C0C" w:rsidRDefault="00F158FB" w:rsidP="00F158F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F158FB" w:rsidRPr="005B6A5A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12.2.1.6. Sönümlü basit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hareketi açıklar. </w:t>
            </w:r>
            <w:r w:rsidRPr="005B6A5A">
              <w:rPr>
                <w:rFonts w:asciiTheme="minorHAnsi" w:hAnsiTheme="minorHAnsi" w:cstheme="minorHAnsi"/>
                <w:sz w:val="18"/>
              </w:rPr>
              <w:t xml:space="preserve">Öğrencilerin, sönümlü basit </w:t>
            </w:r>
            <w:proofErr w:type="spellStart"/>
            <w:r w:rsidRPr="005B6A5A">
              <w:rPr>
                <w:rFonts w:asciiTheme="minorHAnsi" w:hAnsiTheme="minorHAnsi" w:cstheme="minorHAnsi"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sz w:val="18"/>
              </w:rPr>
              <w:t xml:space="preserve"> hareketi deney ve/veya </w:t>
            </w:r>
            <w:proofErr w:type="gramStart"/>
            <w:r w:rsidRPr="005B6A5A">
              <w:rPr>
                <w:rFonts w:asciiTheme="minorHAnsi" w:hAnsiTheme="minorHAnsi" w:cstheme="minorHAnsi"/>
                <w:sz w:val="18"/>
              </w:rPr>
              <w:t>simülasyonlarla</w:t>
            </w:r>
            <w:proofErr w:type="gramEnd"/>
            <w:r w:rsidRPr="005B6A5A">
              <w:rPr>
                <w:rFonts w:asciiTheme="minorHAnsi" w:hAnsiTheme="minorHAnsi" w:cstheme="minorHAnsi"/>
                <w:sz w:val="18"/>
              </w:rPr>
              <w:t xml:space="preserve"> gözlemlemeleri ve nitel olarak açıklamaları sağlanır. </w:t>
            </w:r>
          </w:p>
          <w:p w:rsidR="00F158FB" w:rsidRPr="005B6A5A" w:rsidRDefault="00F158FB" w:rsidP="00F158FB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9"/>
              </w:rPr>
            </w:pPr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12.2.1.7.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Peryodik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bir dış kuvvet etkisindeki sönümlü basit </w:t>
            </w:r>
            <w:proofErr w:type="spell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harmonik</w:t>
            </w:r>
            <w:proofErr w:type="spell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hareket yapan bir sistemde, </w:t>
            </w:r>
            <w:proofErr w:type="gramStart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>rezonans</w:t>
            </w:r>
            <w:proofErr w:type="gramEnd"/>
            <w:r w:rsidRPr="005B6A5A">
              <w:rPr>
                <w:rFonts w:asciiTheme="minorHAnsi" w:hAnsiTheme="minorHAnsi" w:cstheme="minorHAnsi"/>
                <w:b/>
                <w:i/>
                <w:sz w:val="18"/>
              </w:rPr>
              <w:t xml:space="preserve"> olayını gösteren tasarım yapar.</w:t>
            </w:r>
          </w:p>
        </w:tc>
        <w:tc>
          <w:tcPr>
            <w:tcW w:w="1654" w:type="dxa"/>
            <w:vMerge/>
            <w:vAlign w:val="center"/>
          </w:tcPr>
          <w:p w:rsidR="00F158FB" w:rsidRPr="003C3F00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683A0C" w:rsidRDefault="00F158FB" w:rsidP="00F1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587F33">
        <w:trPr>
          <w:cantSplit/>
          <w:trHeight w:val="558"/>
        </w:trPr>
        <w:tc>
          <w:tcPr>
            <w:tcW w:w="15866" w:type="dxa"/>
            <w:gridSpan w:val="12"/>
            <w:shd w:val="clear" w:color="auto" w:fill="FBE4D5" w:themeFill="accent2" w:themeFillTint="33"/>
            <w:vAlign w:val="center"/>
          </w:tcPr>
          <w:p w:rsidR="00F158FB" w:rsidRPr="00D20AC0" w:rsidRDefault="00F158FB" w:rsidP="00F158FB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3.ÜNİTE:</w:t>
            </w:r>
            <w:r w:rsidRPr="00D20AC0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Pr="00D20AC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DALGA MEKANİĞİ</w:t>
            </w:r>
          </w:p>
          <w:p w:rsidR="00F158FB" w:rsidRPr="00D20AC0" w:rsidRDefault="00F158FB" w:rsidP="00F158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11</w:t>
            </w:r>
            <w:r w:rsidRPr="00D20AC0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26 saat</w:t>
            </w:r>
          </w:p>
        </w:tc>
      </w:tr>
      <w:tr w:rsidR="00F158FB" w:rsidTr="001D4E8C">
        <w:trPr>
          <w:cantSplit/>
          <w:trHeight w:val="752"/>
        </w:trPr>
        <w:tc>
          <w:tcPr>
            <w:tcW w:w="507" w:type="dxa"/>
            <w:vMerge w:val="restart"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158FB" w:rsidRPr="00F40D9E" w:rsidRDefault="00F158FB" w:rsidP="00F158F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 DALGALARDA KIRINIM, GİRİŞİM VE DOPPLER OLAYI</w:t>
            </w:r>
          </w:p>
        </w:tc>
        <w:tc>
          <w:tcPr>
            <w:tcW w:w="7297" w:type="dxa"/>
            <w:gridSpan w:val="2"/>
            <w:vAlign w:val="center"/>
          </w:tcPr>
          <w:p w:rsidR="00F158FB" w:rsidRPr="00C9485D" w:rsidRDefault="00F158FB" w:rsidP="00F158FB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24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12.3.1.1. Su dalgalarında kırınım olayının dalga boyu ve yarık genişliği ile ilişkisini belirler. </w:t>
            </w:r>
            <w:r w:rsidRPr="005B6A5A">
              <w:rPr>
                <w:rFonts w:asciiTheme="minorHAnsi" w:hAnsiTheme="minorHAnsi" w:cstheme="minorHAnsi"/>
                <w:sz w:val="20"/>
              </w:rPr>
              <w:t xml:space="preserve">Öğrencilerin deney yaparak veya </w:t>
            </w:r>
            <w:proofErr w:type="gramStart"/>
            <w:r w:rsidRPr="005B6A5A">
              <w:rPr>
                <w:rFonts w:asciiTheme="minorHAnsi" w:hAnsiTheme="minorHAnsi" w:cstheme="minorHAnsi"/>
                <w:sz w:val="20"/>
              </w:rPr>
              <w:t>simülasyonlar</w:t>
            </w:r>
            <w:proofErr w:type="gramEnd"/>
            <w:r w:rsidRPr="005B6A5A">
              <w:rPr>
                <w:rFonts w:asciiTheme="minorHAnsi" w:hAnsiTheme="minorHAnsi" w:cstheme="minorHAnsi"/>
                <w:sz w:val="20"/>
              </w:rPr>
              <w:t xml:space="preserve"> kullanarak elde ettikleri verilerden yararlanarak yorum yapmaları sağlanır. </w:t>
            </w:r>
          </w:p>
        </w:tc>
        <w:tc>
          <w:tcPr>
            <w:tcW w:w="1654" w:type="dxa"/>
            <w:vMerge w:val="restart"/>
            <w:vAlign w:val="center"/>
          </w:tcPr>
          <w:p w:rsidR="00F158FB" w:rsidRPr="009654B4" w:rsidRDefault="00F158FB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9654B4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49" w:type="dxa"/>
            <w:vMerge w:val="restart"/>
            <w:vAlign w:val="center"/>
          </w:tcPr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18"/>
              </w:rPr>
            </w:pPr>
            <w:r w:rsidRPr="0029192A">
              <w:rPr>
                <w:rFonts w:asciiTheme="minorHAnsi" w:hAnsiTheme="minorHAnsi"/>
                <w:color w:val="000000"/>
                <w:sz w:val="18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18"/>
              </w:rPr>
              <w:t>ders …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F158FB" w:rsidRPr="00683A0C" w:rsidRDefault="00F158FB" w:rsidP="00F15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430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/>
            <w:shd w:val="clear" w:color="auto" w:fill="FBE4D5" w:themeFill="accent2" w:themeFillTint="33"/>
            <w:vAlign w:val="center"/>
          </w:tcPr>
          <w:p w:rsidR="00F158FB" w:rsidRPr="00F40D9E" w:rsidRDefault="00F158FB" w:rsidP="00F158F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F158FB" w:rsidRPr="00C9485D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12.3.1.2. Su dalgalarında girişim olayını açıklar.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 xml:space="preserve">a) Öğrencilerin girişim desenini deney yaparak veya </w:t>
            </w:r>
            <w:proofErr w:type="gramStart"/>
            <w:r w:rsidRPr="00C9485D">
              <w:rPr>
                <w:rFonts w:asciiTheme="minorHAnsi" w:hAnsiTheme="minorHAnsi" w:cstheme="minorHAnsi"/>
                <w:sz w:val="20"/>
              </w:rPr>
              <w:t>simülasyonlar</w:t>
            </w:r>
            <w:proofErr w:type="gramEnd"/>
            <w:r w:rsidRPr="00C9485D">
              <w:rPr>
                <w:rFonts w:asciiTheme="minorHAnsi" w:hAnsiTheme="minorHAnsi" w:cstheme="minorHAnsi"/>
                <w:sz w:val="20"/>
              </w:rPr>
              <w:t xml:space="preserve"> kullanarak çizmeleri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>b) Öğrencilerin, su dalgalarında girişim olayını kullanarak yapıcı (katar) ve yıkıcı (düğüm) noktaların yol farkını karşılaştırmaları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>c) Öğrencilerin, belli bir noktada yapıcı ve yıkıcı girişimlere yol açan dalgaların frekanslarını veya dalga boylarını belirlemeleri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12.3.1.3. Su dalgalarında faz farkıyla girişim olayını açıklar. </w:t>
            </w:r>
          </w:p>
          <w:p w:rsidR="00F158FB" w:rsidRPr="005B6A5A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5B6A5A">
              <w:rPr>
                <w:rFonts w:asciiTheme="minorHAnsi" w:hAnsiTheme="minorHAnsi" w:cstheme="minorHAnsi"/>
                <w:sz w:val="20"/>
              </w:rPr>
              <w:t xml:space="preserve">Faz farkıyla ilgili matematiksel hesaplamalar yapılmaz. </w:t>
            </w:r>
          </w:p>
          <w:p w:rsidR="00F158FB" w:rsidRPr="00C9485D" w:rsidRDefault="00F158FB" w:rsidP="00F158FB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24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12.3.1.4. Su dalgalarında girişim ve kırınımla ilgili hesaplamalar yapar. 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158FB" w:rsidRPr="0029192A" w:rsidRDefault="00F158FB" w:rsidP="00F158F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259"/>
        </w:trPr>
        <w:tc>
          <w:tcPr>
            <w:tcW w:w="507" w:type="dxa"/>
            <w:vMerge w:val="restart"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05" w:type="dxa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158FB" w:rsidRPr="007C6C0C" w:rsidRDefault="00F158FB" w:rsidP="00F158FB">
            <w:pPr>
              <w:ind w:left="113" w:right="113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 DALGALARDA KIRINIM, GİRİŞİM VE DOPPLER OLAYI</w:t>
            </w:r>
          </w:p>
        </w:tc>
        <w:tc>
          <w:tcPr>
            <w:tcW w:w="7297" w:type="dxa"/>
            <w:gridSpan w:val="2"/>
            <w:vAlign w:val="center"/>
          </w:tcPr>
          <w:p w:rsidR="00F158FB" w:rsidRPr="00C9485D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12.3.1.5. Işığın çift yarıkta girişimine etki eden değişkenleri açıklar.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 xml:space="preserve">a) Öğrencilerin, </w:t>
            </w:r>
            <w:proofErr w:type="spellStart"/>
            <w:r w:rsidRPr="00C9485D">
              <w:rPr>
                <w:rFonts w:asciiTheme="minorHAnsi" w:hAnsiTheme="minorHAnsi" w:cstheme="minorHAnsi"/>
                <w:sz w:val="20"/>
              </w:rPr>
              <w:t>Young</w:t>
            </w:r>
            <w:proofErr w:type="spellEnd"/>
            <w:r w:rsidRPr="00C9485D">
              <w:rPr>
                <w:rFonts w:asciiTheme="minorHAnsi" w:hAnsiTheme="minorHAnsi" w:cstheme="minorHAnsi"/>
                <w:sz w:val="20"/>
              </w:rPr>
              <w:t xml:space="preserve"> deneyini yaparak veya </w:t>
            </w:r>
            <w:proofErr w:type="gramStart"/>
            <w:r w:rsidRPr="00C9485D">
              <w:rPr>
                <w:rFonts w:asciiTheme="minorHAnsi" w:hAnsiTheme="minorHAnsi" w:cstheme="minorHAnsi"/>
                <w:sz w:val="20"/>
              </w:rPr>
              <w:t>simülasyonlar</w:t>
            </w:r>
            <w:proofErr w:type="gramEnd"/>
            <w:r w:rsidRPr="00C9485D">
              <w:rPr>
                <w:rFonts w:asciiTheme="minorHAnsi" w:hAnsiTheme="minorHAnsi" w:cstheme="minorHAnsi"/>
                <w:sz w:val="20"/>
              </w:rPr>
              <w:t xml:space="preserve"> kullanarak girişim desenini çizmeleri sağlanır.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 xml:space="preserve">b) Öğrencilerin, </w:t>
            </w:r>
            <w:proofErr w:type="gramStart"/>
            <w:r w:rsidRPr="00C9485D">
              <w:rPr>
                <w:rFonts w:asciiTheme="minorHAnsi" w:hAnsiTheme="minorHAnsi" w:cstheme="minorHAnsi"/>
                <w:sz w:val="20"/>
              </w:rPr>
              <w:t>simülasyonlarla</w:t>
            </w:r>
            <w:proofErr w:type="gramEnd"/>
            <w:r w:rsidRPr="00C9485D">
              <w:rPr>
                <w:rFonts w:asciiTheme="minorHAnsi" w:hAnsiTheme="minorHAnsi" w:cstheme="minorHAnsi"/>
                <w:sz w:val="20"/>
              </w:rPr>
              <w:t xml:space="preserve"> ışık dalgalarında dalga boyu ve yarık genişliği arasındaki ilişkiyi incelemeleri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Pr="00C9485D" w:rsidRDefault="00F158FB" w:rsidP="00F158FB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>c) Öğrencilerin, çift yarıkta girişim ile ilgili matematiksel modelleri elde etmeleri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18"/>
              </w:rPr>
            </w:pPr>
            <w:r w:rsidRPr="0029192A">
              <w:rPr>
                <w:rFonts w:asciiTheme="minorHAnsi" w:hAnsiTheme="minorHAnsi"/>
                <w:color w:val="000000"/>
                <w:sz w:val="18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18"/>
              </w:rPr>
              <w:t>ders …</w:t>
            </w:r>
            <w:proofErr w:type="gramEnd"/>
          </w:p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432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/>
            <w:shd w:val="clear" w:color="auto" w:fill="FBE4D5" w:themeFill="accent2" w:themeFillTint="33"/>
            <w:vAlign w:val="center"/>
          </w:tcPr>
          <w:p w:rsidR="00F158FB" w:rsidRPr="005115A6" w:rsidRDefault="00F158FB" w:rsidP="00F158F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F158FB" w:rsidRPr="00C9485D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12.3.1.6. Işığın tek yarıkta kırınımına etki eden değişkenleri açıklar.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 xml:space="preserve">a) Öğrencilerin kırınım desenini deney yaparak veya </w:t>
            </w:r>
            <w:proofErr w:type="gramStart"/>
            <w:r w:rsidRPr="00C9485D">
              <w:rPr>
                <w:rFonts w:asciiTheme="minorHAnsi" w:hAnsiTheme="minorHAnsi" w:cstheme="minorHAnsi"/>
                <w:sz w:val="20"/>
              </w:rPr>
              <w:t>simülasyonlar</w:t>
            </w:r>
            <w:proofErr w:type="gramEnd"/>
            <w:r w:rsidRPr="00C9485D">
              <w:rPr>
                <w:rFonts w:asciiTheme="minorHAnsi" w:hAnsiTheme="minorHAnsi" w:cstheme="minorHAnsi"/>
                <w:sz w:val="20"/>
              </w:rPr>
              <w:t xml:space="preserve"> kullanarak çizmeleri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 xml:space="preserve">b) Öğrencilerin, </w:t>
            </w:r>
            <w:proofErr w:type="gramStart"/>
            <w:r w:rsidRPr="00C9485D">
              <w:rPr>
                <w:rFonts w:asciiTheme="minorHAnsi" w:hAnsiTheme="minorHAnsi" w:cstheme="minorHAnsi"/>
                <w:sz w:val="20"/>
              </w:rPr>
              <w:t>simülasyonlarla</w:t>
            </w:r>
            <w:proofErr w:type="gramEnd"/>
            <w:r w:rsidRPr="00C9485D">
              <w:rPr>
                <w:rFonts w:asciiTheme="minorHAnsi" w:hAnsiTheme="minorHAnsi" w:cstheme="minorHAnsi"/>
                <w:sz w:val="20"/>
              </w:rPr>
              <w:t xml:space="preserve"> ışık dalgalarında dalga boyu ve yarık genişliği arasındaki ilişkiyi incelemeleri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sz w:val="20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>c) Öğrencilerin,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>tek yarıkta kırınım ile ilgili matematiksel modelleri elde etmeleri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485D">
              <w:rPr>
                <w:rFonts w:asciiTheme="minorHAnsi" w:hAnsiTheme="minorHAnsi" w:cstheme="minorHAnsi"/>
                <w:sz w:val="20"/>
              </w:rPr>
              <w:t xml:space="preserve">sağlanır. </w:t>
            </w:r>
          </w:p>
          <w:p w:rsidR="00F158FB" w:rsidRPr="00C9485D" w:rsidRDefault="00F158FB" w:rsidP="00F158FB">
            <w:p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4"/>
              </w:rPr>
            </w:pPr>
            <w:r w:rsidRPr="00C9485D">
              <w:rPr>
                <w:rFonts w:asciiTheme="minorHAnsi" w:hAnsiTheme="minorHAnsi" w:cstheme="minorHAnsi"/>
                <w:sz w:val="20"/>
              </w:rPr>
              <w:t xml:space="preserve">ç) İnce zarlarda girişim, hava kaması ve çözme gücü konularına girilmez. 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158FB" w:rsidRPr="0029192A" w:rsidRDefault="00F158FB" w:rsidP="00F158F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ENERJİ TASARRUFU HAFTASI</w:t>
            </w:r>
          </w:p>
        </w:tc>
      </w:tr>
      <w:tr w:rsidR="00F158FB" w:rsidTr="001D4E8C">
        <w:trPr>
          <w:cantSplit/>
          <w:trHeight w:val="259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/>
            <w:shd w:val="clear" w:color="auto" w:fill="FBE4D5" w:themeFill="accent2" w:themeFillTint="33"/>
            <w:vAlign w:val="center"/>
          </w:tcPr>
          <w:p w:rsidR="00F158FB" w:rsidRPr="007C6C0C" w:rsidRDefault="00F158FB" w:rsidP="00F158FB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F158FB" w:rsidRPr="00C9485D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12.3.1.7. Işığın tek ve çift yarıkta girişimi ile ilgili hesaplamalar yapar. </w:t>
            </w:r>
          </w:p>
          <w:p w:rsidR="00F158FB" w:rsidRPr="00C9485D" w:rsidRDefault="00F158FB" w:rsidP="00F158FB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20"/>
                <w:szCs w:val="24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12.3.1.8. Kırınım ve girişim olaylarını inceleyerek, ışığın dalga doğası hakkında çıkarımlar yapar. 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587F33">
        <w:trPr>
          <w:cantSplit/>
          <w:trHeight w:val="70"/>
        </w:trPr>
        <w:tc>
          <w:tcPr>
            <w:tcW w:w="15866" w:type="dxa"/>
            <w:gridSpan w:val="12"/>
            <w:shd w:val="clear" w:color="auto" w:fill="FFF2CC" w:themeFill="accent4" w:themeFillTint="33"/>
            <w:vAlign w:val="center"/>
          </w:tcPr>
          <w:p w:rsidR="00F158FB" w:rsidRPr="00C20F6B" w:rsidRDefault="00F158FB" w:rsidP="00F158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R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gramStart"/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  </w:t>
            </w:r>
            <w:r w:rsidRPr="00FD4D74">
              <w:rPr>
                <w:rFonts w:asciiTheme="minorHAnsi" w:hAnsiTheme="minorHAnsi"/>
                <w:b/>
                <w:szCs w:val="20"/>
              </w:rPr>
              <w:t xml:space="preserve"> T</w:t>
            </w:r>
            <w:proofErr w:type="gramEnd"/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T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</w:p>
        </w:tc>
      </w:tr>
      <w:tr w:rsidR="00F158FB" w:rsidTr="001D4E8C">
        <w:trPr>
          <w:cantSplit/>
          <w:trHeight w:val="1692"/>
        </w:trPr>
        <w:tc>
          <w:tcPr>
            <w:tcW w:w="507" w:type="dxa"/>
            <w:vMerge w:val="restart"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05" w:type="dxa"/>
            <w:vAlign w:val="center"/>
          </w:tcPr>
          <w:p w:rsidR="00F158FB" w:rsidRDefault="00285045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shd w:val="clear" w:color="auto" w:fill="FBE4D5" w:themeFill="accent2" w:themeFillTint="33"/>
            <w:textDirection w:val="btLr"/>
            <w:vAlign w:val="center"/>
          </w:tcPr>
          <w:p w:rsidR="00F158FB" w:rsidRPr="007C6C0C" w:rsidRDefault="00F158FB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 DALGALARDA KIRINIM, GİRİŞİM VE DOPPLER OLAYI</w:t>
            </w:r>
          </w:p>
        </w:tc>
        <w:tc>
          <w:tcPr>
            <w:tcW w:w="7297" w:type="dxa"/>
            <w:gridSpan w:val="2"/>
            <w:vAlign w:val="center"/>
          </w:tcPr>
          <w:p w:rsidR="00F158FB" w:rsidRPr="00355ADF" w:rsidRDefault="00F158FB" w:rsidP="00F158FB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12.3.1.9. </w:t>
            </w:r>
            <w:proofErr w:type="spellStart"/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>Doppler</w:t>
            </w:r>
            <w:proofErr w:type="spellEnd"/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 olayının etkilerini ışık ve ses dalgalarından örneklerle açıklar. </w:t>
            </w:r>
            <w:r w:rsidRPr="005B6A5A">
              <w:rPr>
                <w:rFonts w:asciiTheme="minorHAnsi" w:hAnsiTheme="minorHAnsi" w:cstheme="minorHAnsi"/>
                <w:sz w:val="20"/>
              </w:rPr>
              <w:t>Örneklerin günlük hayattan seçilmesine özen gösterilir. Matematiksel hesaplamalara girilmez.</w:t>
            </w:r>
          </w:p>
        </w:tc>
        <w:tc>
          <w:tcPr>
            <w:tcW w:w="1654" w:type="dxa"/>
            <w:vMerge w:val="restart"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  <w:r w:rsidRPr="007C2E05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</w:t>
            </w:r>
          </w:p>
        </w:tc>
        <w:tc>
          <w:tcPr>
            <w:tcW w:w="1549" w:type="dxa"/>
            <w:vMerge w:val="restart"/>
            <w:vAlign w:val="center"/>
          </w:tcPr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158FB" w:rsidRPr="0029192A" w:rsidRDefault="00F158FB" w:rsidP="00F158F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1243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285045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shd w:val="clear" w:color="auto" w:fill="FBE4D5" w:themeFill="accent2" w:themeFillTint="33"/>
            <w:textDirection w:val="btLr"/>
            <w:vAlign w:val="center"/>
          </w:tcPr>
          <w:p w:rsidR="00F158FB" w:rsidRPr="00214A20" w:rsidRDefault="00F158FB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12.3.2. ELEKTROMANYETİK DALGALAR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</w:p>
        </w:tc>
        <w:tc>
          <w:tcPr>
            <w:tcW w:w="7297" w:type="dxa"/>
            <w:gridSpan w:val="2"/>
            <w:vAlign w:val="center"/>
          </w:tcPr>
          <w:p w:rsidR="00F158FB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12.3.2.1. Elektromanyetik dalgaların ortak özelliklerini açıklar. </w:t>
            </w:r>
          </w:p>
          <w:p w:rsidR="00F158FB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spellStart"/>
            <w:r w:rsidRPr="005B6A5A">
              <w:rPr>
                <w:rFonts w:asciiTheme="minorHAnsi" w:hAnsiTheme="minorHAnsi" w:cstheme="minorHAnsi"/>
                <w:sz w:val="20"/>
              </w:rPr>
              <w:t>Maxwell’in</w:t>
            </w:r>
            <w:proofErr w:type="spellEnd"/>
            <w:r w:rsidRPr="005B6A5A">
              <w:rPr>
                <w:rFonts w:asciiTheme="minorHAnsi" w:hAnsiTheme="minorHAnsi" w:cstheme="minorHAnsi"/>
                <w:sz w:val="20"/>
              </w:rPr>
              <w:t xml:space="preserve"> elektromanyetik teorinin kurucusu olduğu vurgulanır.</w:t>
            </w: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  <w:p w:rsidR="00F158FB" w:rsidRPr="00C9485D" w:rsidRDefault="00F158FB" w:rsidP="00F158FB">
            <w:pPr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C9485D">
              <w:rPr>
                <w:rFonts w:asciiTheme="minorHAnsi" w:hAnsiTheme="minorHAnsi" w:cstheme="minorHAnsi"/>
                <w:b/>
                <w:i/>
                <w:sz w:val="20"/>
              </w:rPr>
              <w:t>12.3.2.2. Elektromanyetik spektrumu günlük hayattan örneklerle ilişkilendirerek açıklar.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587F33">
        <w:trPr>
          <w:cantSplit/>
          <w:trHeight w:val="523"/>
        </w:trPr>
        <w:tc>
          <w:tcPr>
            <w:tcW w:w="15866" w:type="dxa"/>
            <w:gridSpan w:val="12"/>
            <w:shd w:val="clear" w:color="auto" w:fill="FFF2CC" w:themeFill="accent4" w:themeFillTint="33"/>
            <w:vAlign w:val="center"/>
          </w:tcPr>
          <w:p w:rsidR="00F158FB" w:rsidRPr="00D20AC0" w:rsidRDefault="00F158FB" w:rsidP="00F158FB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4.ÜNİTE: </w:t>
            </w:r>
            <w:r w:rsidRPr="00D20AC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ATOM FİZİĞİNE GİRİŞ VE RADYOAKTİVİTE</w:t>
            </w:r>
          </w:p>
          <w:p w:rsidR="00F158FB" w:rsidRPr="00D20AC0" w:rsidRDefault="00F158FB" w:rsidP="00F158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3</w:t>
            </w:r>
            <w:r w:rsidRPr="00D20AC0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</w:p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1D4E8C" w:rsidTr="001D4E8C">
        <w:trPr>
          <w:cantSplit/>
          <w:trHeight w:val="1812"/>
        </w:trPr>
        <w:tc>
          <w:tcPr>
            <w:tcW w:w="507" w:type="dxa"/>
            <w:vMerge w:val="restart"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05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shd w:val="clear" w:color="auto" w:fill="FFF2CC" w:themeFill="accent4" w:themeFillTint="33"/>
            <w:textDirection w:val="btLr"/>
            <w:vAlign w:val="center"/>
          </w:tcPr>
          <w:p w:rsidR="001D4E8C" w:rsidRPr="003902B2" w:rsidRDefault="001D4E8C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12.4.1. ATOM KAVRAMININ TARİHSEL GELİŞİMİ</w:t>
            </w:r>
          </w:p>
        </w:tc>
        <w:tc>
          <w:tcPr>
            <w:tcW w:w="7297" w:type="dxa"/>
            <w:gridSpan w:val="2"/>
            <w:vAlign w:val="center"/>
          </w:tcPr>
          <w:p w:rsidR="001D4E8C" w:rsidRPr="009654B4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12.4.1.1. Atom kavramını açıklar.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Bohr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atom teorisi haricindeki diğer teoriler, ayrıntılara girilmeden tarihsel gelişim süreci içinde verilir.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Atom teorilerinin birbirleriyle ilişkili olarak geliştirildiği vurgulanmalıdır.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c)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Bohr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atom teorisinde; atom yarıçapı, enerji seviyeleri, uyarılma, iyonlaşma ve ışıma kavramları vurgulanır. Matematiksel hesaplamalara girilmez.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ç)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Milikan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yağ damlası,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Thomson’ın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e/m tayini, Rutherford saçılması deneyleri ile sınırlı kalınır. Bu deneylerle ilgili matematiksel hesaplamalara girilmez. </w:t>
            </w:r>
          </w:p>
        </w:tc>
        <w:tc>
          <w:tcPr>
            <w:tcW w:w="1654" w:type="dxa"/>
            <w:vAlign w:val="center"/>
          </w:tcPr>
          <w:p w:rsidR="001D4E8C" w:rsidRPr="009654B4" w:rsidRDefault="001D4E8C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 w:rsidRPr="007C2E05">
              <w:rPr>
                <w:rFonts w:asciiTheme="minorHAnsi" w:hAnsiTheme="minorHAnsi"/>
                <w:color w:val="000000"/>
                <w:sz w:val="20"/>
              </w:rPr>
              <w:t>değiştirilmemek</w:t>
            </w:r>
            <w:proofErr w:type="gramEnd"/>
            <w:r w:rsidRPr="007C2E05">
              <w:rPr>
                <w:rFonts w:asciiTheme="minorHAnsi" w:hAnsiTheme="minorHAnsi"/>
                <w:color w:val="000000"/>
                <w:sz w:val="20"/>
              </w:rPr>
              <w:t xml:space="preserve"> koşuluyla yeniden düzenlenip okul müdürünün onayından sonra yürürlüğe girecektir.</w:t>
            </w:r>
          </w:p>
        </w:tc>
        <w:tc>
          <w:tcPr>
            <w:tcW w:w="1549" w:type="dxa"/>
            <w:vMerge w:val="restart"/>
            <w:vAlign w:val="center"/>
          </w:tcPr>
          <w:p w:rsidR="001D4E8C" w:rsidRPr="0029192A" w:rsidRDefault="001D4E8C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1D4E8C" w:rsidRDefault="001D4E8C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4E8C" w:rsidTr="001D4E8C">
        <w:trPr>
          <w:cantSplit/>
          <w:trHeight w:val="1365"/>
        </w:trPr>
        <w:tc>
          <w:tcPr>
            <w:tcW w:w="507" w:type="dxa"/>
            <w:vMerge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513" w:type="dxa"/>
            <w:gridSpan w:val="2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shd w:val="clear" w:color="auto" w:fill="FFF2CC" w:themeFill="accent4" w:themeFillTint="33"/>
            <w:textDirection w:val="btLr"/>
            <w:vAlign w:val="center"/>
          </w:tcPr>
          <w:p w:rsidR="001D4E8C" w:rsidRPr="003902B2" w:rsidRDefault="001D4E8C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12.4.1. ATOM KAVRAMININ TARİHSEL GELİŞİMİ</w:t>
            </w:r>
          </w:p>
        </w:tc>
        <w:tc>
          <w:tcPr>
            <w:tcW w:w="7297" w:type="dxa"/>
            <w:gridSpan w:val="2"/>
            <w:vAlign w:val="center"/>
          </w:tcPr>
          <w:p w:rsidR="001D4E8C" w:rsidRPr="009654B4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12.4.1.2. Atomun uyarılma yollarını açıklar. Atomların birbirleriyle, elektronla, fotonla ve ısıyla uyarılma şartlarının tartışılması sağlanır.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12.4.1.3. Modern atom teorisinin önemini açıklar.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Heisenberg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Belirsizlik İlkesi, kuantum sayıları, olasılık dalgası ve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Schrödinger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dalga denklemine değinilir.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Matematiksel hesaplamalara girilmez.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c) Feza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Gürsey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, Asım Orhan Barut ve Behram N. Kurşunoğlu'nun atom fiziği konusunda çalışmalar yaptığı vurgulanır.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12.4.1.4. Atomun özelliklerini modern atom teorisine göre açıklar.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Stern-Gerlach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deneyinin sonuçlarının incelenmesi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9654B4">
              <w:rPr>
                <w:rFonts w:asciiTheme="minorHAnsi" w:hAnsiTheme="minorHAnsi" w:cstheme="minorHAnsi"/>
                <w:sz w:val="18"/>
              </w:rPr>
              <w:t>sağlanarak</w:t>
            </w:r>
            <w:proofErr w:type="gramEnd"/>
            <w:r w:rsidRPr="009654B4">
              <w:rPr>
                <w:rFonts w:asciiTheme="minorHAnsi" w:hAnsiTheme="minorHAnsi" w:cstheme="minorHAnsi"/>
                <w:sz w:val="18"/>
              </w:rPr>
              <w:t xml:space="preserve"> elektron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spini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kavramı üzerinde durulur.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Öğrencilerin sis odası deneyini araştırmaları ve üzerinde tartışmaları sağlanır. </w:t>
            </w:r>
          </w:p>
          <w:p w:rsidR="001D4E8C" w:rsidRPr="009654B4" w:rsidRDefault="001D4E8C" w:rsidP="00F158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>c) Matematiksel hesaplamalara girilmez.</w:t>
            </w:r>
          </w:p>
        </w:tc>
        <w:tc>
          <w:tcPr>
            <w:tcW w:w="1654" w:type="dxa"/>
            <w:vMerge w:val="restart"/>
            <w:vAlign w:val="center"/>
          </w:tcPr>
          <w:p w:rsidR="001D4E8C" w:rsidRPr="00D018A2" w:rsidRDefault="001D4E8C" w:rsidP="00F158FB">
            <w:pPr>
              <w:rPr>
                <w:rFonts w:asciiTheme="minorHAnsi" w:hAnsiTheme="minorHAnsi"/>
                <w:color w:val="000000"/>
                <w:sz w:val="18"/>
              </w:rPr>
            </w:pPr>
            <w:r w:rsidRPr="00D018A2">
              <w:rPr>
                <w:rFonts w:asciiTheme="minorHAnsi" w:hAnsiTheme="minorHAnsi"/>
                <w:color w:val="000000"/>
                <w:sz w:val="18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49" w:type="dxa"/>
            <w:vMerge/>
            <w:vAlign w:val="center"/>
          </w:tcPr>
          <w:p w:rsidR="001D4E8C" w:rsidRDefault="001D4E8C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5045" w:rsidTr="001D4E8C">
        <w:trPr>
          <w:cantSplit/>
          <w:trHeight w:val="724"/>
        </w:trPr>
        <w:tc>
          <w:tcPr>
            <w:tcW w:w="507" w:type="dxa"/>
            <w:textDirection w:val="btLr"/>
            <w:vAlign w:val="center"/>
          </w:tcPr>
          <w:p w:rsidR="00285045" w:rsidRDefault="00486DBD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05" w:type="dxa"/>
            <w:vAlign w:val="center"/>
          </w:tcPr>
          <w:p w:rsidR="00285045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285045" w:rsidRDefault="00285045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shd w:val="clear" w:color="auto" w:fill="FFF2CC" w:themeFill="accent4" w:themeFillTint="33"/>
            <w:textDirection w:val="btLr"/>
            <w:vAlign w:val="center"/>
          </w:tcPr>
          <w:p w:rsidR="00285045" w:rsidRPr="00040914" w:rsidRDefault="00285045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 BÜYÜK PATLAMA VE EVRENİN OLUŞUMU</w:t>
            </w:r>
          </w:p>
        </w:tc>
        <w:tc>
          <w:tcPr>
            <w:tcW w:w="7297" w:type="dxa"/>
            <w:gridSpan w:val="2"/>
            <w:vAlign w:val="center"/>
          </w:tcPr>
          <w:p w:rsidR="00285045" w:rsidRPr="009654B4" w:rsidRDefault="00285045" w:rsidP="00F158F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sz w:val="18"/>
              </w:rPr>
              <w:t xml:space="preserve">12.4.2.1. Büyük patlama teorisini açıklar. </w:t>
            </w:r>
          </w:p>
          <w:p w:rsidR="00285045" w:rsidRPr="009654B4" w:rsidRDefault="00285045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Evrenin oluşumu ve geleceği ile ilgili farklı teorilerin de olduğu vurgulanır. </w:t>
            </w:r>
          </w:p>
          <w:p w:rsidR="00285045" w:rsidRPr="009654B4" w:rsidRDefault="00285045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Öğrencilerin büyük patlama teorisini destekleyen bilimsel çalışmaları araştırmaları ve araştırma sonuçlarını rapor olarak sunmaları sağlanır. </w:t>
            </w:r>
          </w:p>
          <w:p w:rsidR="00285045" w:rsidRPr="009654B4" w:rsidRDefault="00285045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c) Hubble Yasasına değinilir. Matematiksel modeli verilmez. </w:t>
            </w:r>
          </w:p>
          <w:p w:rsidR="00285045" w:rsidRPr="009654B4" w:rsidRDefault="00285045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ç) Öğrencilerin sunumlarında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Edwin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Hubble ve Hubble teleskopuna yer vermeleri sağlanır. </w:t>
            </w:r>
          </w:p>
          <w:p w:rsidR="00285045" w:rsidRPr="009654B4" w:rsidRDefault="00285045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d) Öğrencilerin sunumlarında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Cern’de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yapılan çalışmaların büyük patlama ile bağlantısını tartışmaları sağlanır. </w:t>
            </w:r>
          </w:p>
        </w:tc>
        <w:tc>
          <w:tcPr>
            <w:tcW w:w="1654" w:type="dxa"/>
            <w:vMerge/>
            <w:vAlign w:val="center"/>
          </w:tcPr>
          <w:p w:rsidR="00285045" w:rsidRPr="005B7877" w:rsidRDefault="00285045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85045" w:rsidRDefault="00285045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285045" w:rsidRPr="00C20F6B" w:rsidRDefault="00285045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85045" w:rsidRPr="00C20F6B" w:rsidRDefault="00285045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1905"/>
        </w:trPr>
        <w:tc>
          <w:tcPr>
            <w:tcW w:w="507" w:type="dxa"/>
            <w:vMerge w:val="restart"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shd w:val="clear" w:color="auto" w:fill="FFF2CC" w:themeFill="accent4" w:themeFillTint="33"/>
            <w:textDirection w:val="btLr"/>
            <w:vAlign w:val="center"/>
          </w:tcPr>
          <w:p w:rsidR="00F158FB" w:rsidRPr="00683A0C" w:rsidRDefault="00F158FB" w:rsidP="00F158FB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 BÜYÜK PATLAMA VE EVRENİN OLUŞUMU</w:t>
            </w:r>
          </w:p>
        </w:tc>
        <w:tc>
          <w:tcPr>
            <w:tcW w:w="7297" w:type="dxa"/>
            <w:gridSpan w:val="2"/>
            <w:vAlign w:val="center"/>
          </w:tcPr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sz w:val="18"/>
              </w:rPr>
              <w:t xml:space="preserve">12.4.2.2. Atom altı parçacıkların özelliklerini açıklar.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Öğrencilerin atom altı parçacıkları standart model çerçevesinde tanımlamaları sağlanır. b) Korunum yasaları ile ilgili matematiksel hesaplamalara girilmez. c) Dört temel kuvvetin açıklanması sağlanır. ç)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Abdus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Salam,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Sheldon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Glashow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ve Steven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Weinberg’in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Nobel ödülünü elektromanyetik ve zayıf kuvvetin birleşik bir kuvvet görünümünde olduğunu keşfetmeleri üzerine aldıkları vurgulanır.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sz w:val="18"/>
              </w:rPr>
              <w:t>12.4.2.3. Atom altı parçacıklardan atomların oluşumuna yönelik çıkarımlar yapar. Öğrencilerin, atom altı parçacıklar arasındaki etkileşim kuvvetini açıklamaları sağlanır.</w:t>
            </w:r>
            <w:r w:rsidRPr="009654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654B4">
              <w:rPr>
                <w:rFonts w:asciiTheme="minorHAnsi" w:hAnsiTheme="minorHAnsi" w:cstheme="minorHAnsi"/>
                <w:b/>
                <w:sz w:val="18"/>
              </w:rPr>
              <w:t>12.4.2.4. Madde oluşum sürecini açıklar.</w:t>
            </w:r>
            <w:r w:rsidRPr="009654B4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Atom altı parçacıklardan başlayarak madde oluşumunun modelle açıklanması sağlanır.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Higgs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bozonuna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kısaca değinilir.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54B4">
              <w:rPr>
                <w:rFonts w:asciiTheme="minorHAnsi" w:hAnsiTheme="minorHAnsi" w:cstheme="minorHAnsi"/>
                <w:b/>
                <w:sz w:val="18"/>
              </w:rPr>
              <w:t>12.4.2.5. Madde ve anti madde kavramlarını açıklar.</w:t>
            </w:r>
          </w:p>
        </w:tc>
        <w:tc>
          <w:tcPr>
            <w:tcW w:w="1654" w:type="dxa"/>
            <w:vMerge w:val="restart"/>
            <w:vAlign w:val="center"/>
          </w:tcPr>
          <w:p w:rsidR="00F158FB" w:rsidRPr="007C2E05" w:rsidRDefault="00F158FB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7C2E05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F158FB" w:rsidRPr="0029192A" w:rsidRDefault="00F158FB" w:rsidP="00F158FB">
            <w:pPr>
              <w:rPr>
                <w:rFonts w:asciiTheme="minorHAnsi" w:hAnsiTheme="minorHAnsi"/>
                <w:color w:val="000000"/>
                <w:sz w:val="20"/>
              </w:rPr>
            </w:pP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F158FB" w:rsidRPr="0029192A" w:rsidRDefault="00F158FB" w:rsidP="00F158F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BİLİM VE TEKNOLOJİ HAFTASI</w:t>
            </w:r>
          </w:p>
        </w:tc>
      </w:tr>
      <w:tr w:rsidR="00F158FB" w:rsidTr="001D4E8C">
        <w:trPr>
          <w:cantSplit/>
          <w:trHeight w:val="1239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F158FB" w:rsidRPr="002B7134" w:rsidRDefault="00F158FB" w:rsidP="00F158F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12.4.3. RADYOAKTİVİTE</w:t>
            </w:r>
          </w:p>
        </w:tc>
        <w:tc>
          <w:tcPr>
            <w:tcW w:w="7297" w:type="dxa"/>
            <w:gridSpan w:val="2"/>
            <w:vAlign w:val="center"/>
          </w:tcPr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12.4.3.1. Kararlı ve kararsız durumdaki atomların özelliklerini karşılaştırır.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Radyoaktif madde, radyoaktivite, radyoaktif ışıma kavramları üzerinde durulur.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Bazı atom çekirdeklerinin çeşitli yollarla ışıma yapabileceği vurgulanır.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c) Marie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Curie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ve Wilhelm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Conrad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Röntgen’in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radyoaktivite konusunda yaptığı çalışmalara yer verilir.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12.4.3.2. Radyoaktif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bozunma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sonucu atomun kütle numarası, atom numarası ve enerjisindeki değişimi açıklar.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Alfa, beta, gama ışınımları dışındaki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bozunma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türlerine girilmez.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Enerjideki değişim açıklanırken matematiksel hesaplamalara girilmez. 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D4E8C">
        <w:trPr>
          <w:cantSplit/>
          <w:trHeight w:val="1239"/>
        </w:trPr>
        <w:tc>
          <w:tcPr>
            <w:tcW w:w="507" w:type="dxa"/>
            <w:vMerge/>
            <w:textDirection w:val="btLr"/>
            <w:vAlign w:val="center"/>
          </w:tcPr>
          <w:p w:rsidR="00F158FB" w:rsidRDefault="00F158FB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F158FB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513" w:type="dxa"/>
            <w:gridSpan w:val="2"/>
            <w:vAlign w:val="center"/>
          </w:tcPr>
          <w:p w:rsidR="00F158FB" w:rsidRDefault="00F158FB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9" w:type="dxa"/>
            <w:vMerge/>
            <w:shd w:val="clear" w:color="auto" w:fill="FFF2CC" w:themeFill="accent4" w:themeFillTint="33"/>
            <w:textDirection w:val="btLr"/>
            <w:vAlign w:val="center"/>
          </w:tcPr>
          <w:p w:rsidR="00F158FB" w:rsidRPr="00214A20" w:rsidRDefault="00F158FB" w:rsidP="00F158F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97" w:type="dxa"/>
            <w:gridSpan w:val="2"/>
            <w:vAlign w:val="center"/>
          </w:tcPr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12.4.3.3. Nükleer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fisyon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ve füzyon olaylarını açıklar.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Nükleer enerji ile çalışan sistemler hakkında araştırma yapılması sağlanır.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Nükleer reaktörlerin bilime, teknolojiye, ülke ekonomisine ve çevreye etkileri üzerinde durulur. c) Atom bombasının yıkıcı etkileri tarihî gerçekler üzerinden açıklanarak nükleer silahsızlanmanın dünya barışı açısından önemi üzerinde durulur. </w:t>
            </w: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12.4.3.4. Radyasyonun canlılar üzerindeki etkilerini açıklar.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a)Yaşam alanlarında var olan radyasyon kaynakları, radyasyondan korunma yolları ve radyasyon güvenliğinin araştırılması ve bilgilerin paylaşılması sağlanır. </w:t>
            </w:r>
          </w:p>
          <w:p w:rsidR="00F158FB" w:rsidRPr="009654B4" w:rsidRDefault="00F158FB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>b)İyonlaştırıcı radyasyona değinilerek kullanıldığı alanlardan ve biyolojik etkilerinden bahsedilir.</w:t>
            </w:r>
          </w:p>
        </w:tc>
        <w:tc>
          <w:tcPr>
            <w:tcW w:w="1654" w:type="dxa"/>
            <w:vMerge/>
            <w:vAlign w:val="center"/>
          </w:tcPr>
          <w:p w:rsidR="00F158FB" w:rsidRPr="005B7877" w:rsidRDefault="00F158FB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49" w:type="dxa"/>
            <w:vMerge/>
            <w:vAlign w:val="center"/>
          </w:tcPr>
          <w:p w:rsidR="00F158FB" w:rsidRDefault="00F158FB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158FB" w:rsidTr="001B2179">
        <w:trPr>
          <w:cantSplit/>
          <w:trHeight w:val="483"/>
        </w:trPr>
        <w:tc>
          <w:tcPr>
            <w:tcW w:w="15866" w:type="dxa"/>
            <w:gridSpan w:val="12"/>
            <w:shd w:val="clear" w:color="auto" w:fill="E2EFD9" w:themeFill="accent6" w:themeFillTint="33"/>
            <w:vAlign w:val="center"/>
          </w:tcPr>
          <w:p w:rsidR="00F158FB" w:rsidRPr="00D20AC0" w:rsidRDefault="00F158FB" w:rsidP="00F158FB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5.ÜNİTE: </w:t>
            </w:r>
            <w:r w:rsidRPr="00D20AC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MODERN FİZİK</w:t>
            </w:r>
          </w:p>
          <w:p w:rsidR="00F158FB" w:rsidRPr="00D20AC0" w:rsidRDefault="00F158FB" w:rsidP="00F158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8</w:t>
            </w:r>
          </w:p>
          <w:p w:rsidR="00F158FB" w:rsidRPr="00C20F6B" w:rsidRDefault="00F158FB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6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486DBD" w:rsidTr="001D4E8C">
        <w:trPr>
          <w:cantSplit/>
          <w:trHeight w:val="720"/>
        </w:trPr>
        <w:tc>
          <w:tcPr>
            <w:tcW w:w="507" w:type="dxa"/>
            <w:textDirection w:val="btLr"/>
            <w:vAlign w:val="center"/>
          </w:tcPr>
          <w:p w:rsidR="00486DBD" w:rsidRDefault="00486DBD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05" w:type="dxa"/>
            <w:vAlign w:val="center"/>
          </w:tcPr>
          <w:p w:rsidR="00486DBD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9" w:type="dxa"/>
            <w:vAlign w:val="center"/>
          </w:tcPr>
          <w:p w:rsidR="00486DBD" w:rsidRDefault="00486DBD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20" w:type="dxa"/>
            <w:gridSpan w:val="3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86DBD" w:rsidRPr="00BA316A" w:rsidRDefault="00486DBD" w:rsidP="00F158F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12.5.1. ÖZEL GÖRELİLİK</w:t>
            </w:r>
          </w:p>
        </w:tc>
        <w:tc>
          <w:tcPr>
            <w:tcW w:w="7280" w:type="dxa"/>
            <w:vAlign w:val="center"/>
          </w:tcPr>
          <w:p w:rsidR="00486DBD" w:rsidRPr="009654B4" w:rsidRDefault="00486DBD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12.5.1.1.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Michelson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–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Morley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deneyinin amacını ve sonuçlarını açıklar</w:t>
            </w:r>
            <w:r w:rsidRPr="009654B4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:rsidR="00486DBD" w:rsidRPr="009654B4" w:rsidRDefault="00486DBD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Deneyin yapılış aşamaları üzerinde durulur. </w:t>
            </w:r>
          </w:p>
          <w:p w:rsidR="00486DBD" w:rsidRPr="009654B4" w:rsidRDefault="00486DBD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>b) Deneyin farklı bilim insanları tarafından farklı koşullarda çok kez tekrarlanmış olmasının sebebi üzerinde durulur. Bilimsel çalışmalarda sabırlı ve kararlı olmanın önemi vurgulanır.  c) Matematiksel hesaplamalara girilmez.</w:t>
            </w:r>
          </w:p>
        </w:tc>
        <w:tc>
          <w:tcPr>
            <w:tcW w:w="1654" w:type="dxa"/>
            <w:vMerge w:val="restart"/>
            <w:vAlign w:val="center"/>
          </w:tcPr>
          <w:p w:rsidR="00486DBD" w:rsidRPr="00705A2D" w:rsidRDefault="00486DBD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486DBD" w:rsidRPr="0029192A" w:rsidRDefault="00486DBD" w:rsidP="00F158FB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22" w:type="dxa"/>
            <w:vAlign w:val="center"/>
          </w:tcPr>
          <w:p w:rsidR="00486DBD" w:rsidRPr="00C20F6B" w:rsidRDefault="00486DBD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86DBD" w:rsidRPr="00C20F6B" w:rsidRDefault="00486DBD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4E8C" w:rsidTr="001D4E8C">
        <w:trPr>
          <w:cantSplit/>
          <w:trHeight w:val="658"/>
        </w:trPr>
        <w:tc>
          <w:tcPr>
            <w:tcW w:w="507" w:type="dxa"/>
            <w:vMerge w:val="restart"/>
            <w:textDirection w:val="btLr"/>
            <w:vAlign w:val="center"/>
          </w:tcPr>
          <w:p w:rsidR="001D4E8C" w:rsidRDefault="001D4E8C" w:rsidP="00F158F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05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9" w:type="dxa"/>
            <w:vAlign w:val="center"/>
          </w:tcPr>
          <w:p w:rsidR="001D4E8C" w:rsidRDefault="001D4E8C" w:rsidP="00F158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vMerge/>
            <w:shd w:val="clear" w:color="auto" w:fill="E2EFD9" w:themeFill="accent6" w:themeFillTint="33"/>
            <w:textDirection w:val="btLr"/>
            <w:vAlign w:val="center"/>
          </w:tcPr>
          <w:p w:rsidR="001D4E8C" w:rsidRPr="00214A20" w:rsidRDefault="001D4E8C" w:rsidP="00F158F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80" w:type="dxa"/>
            <w:vAlign w:val="center"/>
          </w:tcPr>
          <w:p w:rsidR="001D4E8C" w:rsidRPr="009654B4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12.5.1.2. Einstein’ın özel görelilik teorisinin temel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postulalarını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ifade eder.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12.5.1.3.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Görelizaman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ve göreli uzunluk kavramlarını açıklar.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Öğrencilerin özel görelilik ile ilgili “düşünce deneylerini” tartışmaları sağlanır. </w:t>
            </w:r>
          </w:p>
          <w:p w:rsidR="001D4E8C" w:rsidRPr="009654B4" w:rsidRDefault="001D4E8C" w:rsidP="00F158FB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Öğrencilerin klasik ve göreli durumlar için eşzamanlılık kavramlarını tartışmaları sağlanır.  c) Özel görelilikte matematiksel hesaplamalara girilmez. </w:t>
            </w:r>
          </w:p>
          <w:p w:rsidR="001D4E8C" w:rsidRPr="009654B4" w:rsidRDefault="001D4E8C" w:rsidP="00F158FB">
            <w:pPr>
              <w:rPr>
                <w:rStyle w:val="fontstyle01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12.5.1.4. Kütle-enerji eşdeğerliğini açıklar. Matematiksel hesaplamalara girilmez.</w:t>
            </w:r>
          </w:p>
        </w:tc>
        <w:tc>
          <w:tcPr>
            <w:tcW w:w="1654" w:type="dxa"/>
            <w:vMerge/>
            <w:vAlign w:val="center"/>
          </w:tcPr>
          <w:p w:rsidR="001D4E8C" w:rsidRPr="00705A2D" w:rsidRDefault="001D4E8C" w:rsidP="00F158FB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1D4E8C" w:rsidRDefault="001D4E8C" w:rsidP="00F158FB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22" w:type="dxa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D4E8C" w:rsidRPr="00C20F6B" w:rsidRDefault="001D4E8C" w:rsidP="00F158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4E8C" w:rsidTr="001D4E8C">
        <w:trPr>
          <w:cantSplit/>
          <w:trHeight w:val="87"/>
        </w:trPr>
        <w:tc>
          <w:tcPr>
            <w:tcW w:w="507" w:type="dxa"/>
            <w:vMerge/>
            <w:textDirection w:val="btLr"/>
            <w:vAlign w:val="center"/>
          </w:tcPr>
          <w:p w:rsidR="001D4E8C" w:rsidRDefault="001D4E8C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1D4E8C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2303" w:type="dxa"/>
            <w:gridSpan w:val="8"/>
            <w:shd w:val="clear" w:color="auto" w:fill="F2F2F2" w:themeFill="background1" w:themeFillShade="F2"/>
            <w:vAlign w:val="center"/>
          </w:tcPr>
          <w:p w:rsidR="001D4E8C" w:rsidRPr="00C20F6B" w:rsidRDefault="001D4E8C" w:rsidP="00486D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2.DÖNEM 2.ARA TATİL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1D4E8C" w:rsidRPr="00C20F6B" w:rsidRDefault="001D4E8C" w:rsidP="00486D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7479">
              <w:rPr>
                <w:rStyle w:val="fontstyle01"/>
                <w:rFonts w:asciiTheme="minorHAnsi" w:hAnsiTheme="minorHAnsi" w:cstheme="minorHAnsi"/>
                <w:b/>
                <w:color w:val="C00000"/>
                <w:sz w:val="20"/>
              </w:rPr>
              <w:t>RAMAZAN BAYRAMI</w:t>
            </w:r>
          </w:p>
        </w:tc>
      </w:tr>
      <w:tr w:rsidR="001D4E8C" w:rsidTr="001D4E8C">
        <w:trPr>
          <w:cantSplit/>
          <w:trHeight w:val="70"/>
        </w:trPr>
        <w:tc>
          <w:tcPr>
            <w:tcW w:w="507" w:type="dxa"/>
            <w:vMerge w:val="restart"/>
            <w:textDirection w:val="btLr"/>
            <w:vAlign w:val="center"/>
          </w:tcPr>
          <w:p w:rsidR="001D4E8C" w:rsidRDefault="001D4E8C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05" w:type="dxa"/>
            <w:vAlign w:val="center"/>
          </w:tcPr>
          <w:p w:rsidR="001D4E8C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9" w:type="dxa"/>
            <w:vAlign w:val="center"/>
          </w:tcPr>
          <w:p w:rsidR="001D4E8C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20" w:type="dxa"/>
            <w:gridSpan w:val="3"/>
            <w:shd w:val="clear" w:color="auto" w:fill="E2EFD9" w:themeFill="accent6" w:themeFillTint="33"/>
            <w:textDirection w:val="btLr"/>
            <w:vAlign w:val="center"/>
          </w:tcPr>
          <w:p w:rsidR="001D4E8C" w:rsidRPr="00BA316A" w:rsidRDefault="001D4E8C" w:rsidP="00486DB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12.5.2. KUANTUM FİZİĞİNE GİRİŞ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</w:p>
        </w:tc>
        <w:tc>
          <w:tcPr>
            <w:tcW w:w="7280" w:type="dxa"/>
            <w:vAlign w:val="center"/>
          </w:tcPr>
          <w:p w:rsidR="001D4E8C" w:rsidRPr="009654B4" w:rsidRDefault="001D4E8C" w:rsidP="001D4E8C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12.5.2.1. Kuantum fiziğinin ortaya çıkmasına sebep olan olayları belirtir. </w:t>
            </w:r>
          </w:p>
          <w:p w:rsidR="001D4E8C" w:rsidRPr="009654B4" w:rsidRDefault="001D4E8C" w:rsidP="001D4E8C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12.5.2.2. Siyah cisim ışımasını açıklar. </w:t>
            </w:r>
          </w:p>
          <w:p w:rsidR="001D4E8C" w:rsidRPr="009654B4" w:rsidRDefault="001D4E8C" w:rsidP="001D4E8C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Planck hipotezi açıklanır. </w:t>
            </w:r>
          </w:p>
          <w:p w:rsidR="001D4E8C" w:rsidRPr="009654B4" w:rsidRDefault="001D4E8C" w:rsidP="001D4E8C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Dalga boyu-ışıma şiddeti grafiğinden hareketle klasik yaklaşımla modern yaklaşımın çelişkisi ve bu çelişkinin kuantum fiziğinin doğuşuna etkisi vurgulanır. </w:t>
            </w:r>
          </w:p>
          <w:p w:rsidR="001D4E8C" w:rsidRPr="009654B4" w:rsidRDefault="001D4E8C" w:rsidP="001D4E8C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>c) Siyah cisim ışıması ile ilgili matematiksel hesaplamalara girilmez.</w:t>
            </w:r>
          </w:p>
        </w:tc>
        <w:tc>
          <w:tcPr>
            <w:tcW w:w="1654" w:type="dxa"/>
            <w:vAlign w:val="center"/>
          </w:tcPr>
          <w:p w:rsidR="001D4E8C" w:rsidRPr="007C2E05" w:rsidRDefault="001D4E8C" w:rsidP="00486DBD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D4E8C" w:rsidRPr="00683A0C" w:rsidRDefault="001D4E8C" w:rsidP="00486D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D4E8C" w:rsidRPr="0029192A" w:rsidRDefault="001D4E8C" w:rsidP="00486DB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</w:pPr>
          </w:p>
        </w:tc>
      </w:tr>
      <w:tr w:rsidR="001D4E8C" w:rsidTr="001D4E8C">
        <w:trPr>
          <w:cantSplit/>
          <w:trHeight w:val="70"/>
        </w:trPr>
        <w:tc>
          <w:tcPr>
            <w:tcW w:w="507" w:type="dxa"/>
            <w:vMerge/>
            <w:textDirection w:val="btLr"/>
            <w:vAlign w:val="center"/>
          </w:tcPr>
          <w:p w:rsidR="001D4E8C" w:rsidRDefault="001D4E8C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1D4E8C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9" w:type="dxa"/>
            <w:vAlign w:val="center"/>
          </w:tcPr>
          <w:p w:rsidR="001D4E8C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shd w:val="clear" w:color="auto" w:fill="E2EFD9" w:themeFill="accent6" w:themeFillTint="33"/>
            <w:textDirection w:val="btLr"/>
            <w:vAlign w:val="center"/>
          </w:tcPr>
          <w:p w:rsidR="001D4E8C" w:rsidRPr="00A47325" w:rsidRDefault="001D4E8C" w:rsidP="00486DBD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 FOTOELEKTRİK OLAYI</w:t>
            </w:r>
          </w:p>
        </w:tc>
        <w:tc>
          <w:tcPr>
            <w:tcW w:w="7280" w:type="dxa"/>
            <w:vAlign w:val="center"/>
          </w:tcPr>
          <w:p w:rsidR="001D4E8C" w:rsidRPr="009654B4" w:rsidRDefault="001D4E8C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12.5.3.1. Foton kavramını açıklar. </w:t>
            </w:r>
          </w:p>
          <w:p w:rsidR="001D4E8C" w:rsidRPr="009654B4" w:rsidRDefault="001D4E8C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12.5.3.2. Fotoelektrik olayını açıklar</w:t>
            </w:r>
            <w:r w:rsidRPr="009654B4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:rsidR="001D4E8C" w:rsidRPr="009654B4" w:rsidRDefault="001D4E8C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Hertz’in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çalışmaları üzerinde durulur.  b) Einstein’ın fotoelektrik denklemi üzerinde durulur. </w:t>
            </w:r>
          </w:p>
          <w:p w:rsidR="001D4E8C" w:rsidRPr="009654B4" w:rsidRDefault="001D4E8C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c) Öğrencilerin </w:t>
            </w:r>
            <w:proofErr w:type="gramStart"/>
            <w:r w:rsidRPr="009654B4">
              <w:rPr>
                <w:rFonts w:asciiTheme="minorHAnsi" w:hAnsiTheme="minorHAnsi" w:cstheme="minorHAnsi"/>
                <w:sz w:val="18"/>
              </w:rPr>
              <w:t>simülasyonlar</w:t>
            </w:r>
            <w:proofErr w:type="gramEnd"/>
            <w:r w:rsidRPr="009654B4">
              <w:rPr>
                <w:rFonts w:asciiTheme="minorHAnsi" w:hAnsiTheme="minorHAnsi" w:cstheme="minorHAnsi"/>
                <w:sz w:val="18"/>
              </w:rPr>
              <w:t xml:space="preserve"> yardımıyla fotoelektrik olaya etki eden değişkenleri gözlemlemeleri ve yorumlamaları sağlanır. </w:t>
            </w:r>
          </w:p>
          <w:p w:rsidR="001D4E8C" w:rsidRPr="009654B4" w:rsidRDefault="001D4E8C" w:rsidP="00486D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18"/>
                <w:szCs w:val="24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12.5.3.3. Farklı metaller için maksimum kinetik enerji-frekans grafiğini çizer. </w:t>
            </w:r>
          </w:p>
        </w:tc>
        <w:tc>
          <w:tcPr>
            <w:tcW w:w="1654" w:type="dxa"/>
            <w:vMerge w:val="restart"/>
            <w:vAlign w:val="center"/>
          </w:tcPr>
          <w:p w:rsidR="001D4E8C" w:rsidRPr="007C2E05" w:rsidRDefault="001D4E8C" w:rsidP="00486DBD">
            <w:pPr>
              <w:rPr>
                <w:rFonts w:asciiTheme="minorHAnsi" w:hAnsiTheme="minorHAnsi"/>
                <w:color w:val="000000"/>
                <w:sz w:val="22"/>
              </w:rPr>
            </w:pPr>
            <w:r w:rsidRPr="007C2E05">
              <w:rPr>
                <w:rFonts w:asciiTheme="minorHAnsi" w:hAnsiTheme="minorHAnsi"/>
                <w:color w:val="000000"/>
                <w:sz w:val="22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1D4E8C" w:rsidRPr="00705A2D" w:rsidRDefault="001D4E8C" w:rsidP="00486D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1D4E8C" w:rsidRPr="0029192A" w:rsidRDefault="001D4E8C" w:rsidP="00486DBD">
            <w:pPr>
              <w:rPr>
                <w:rFonts w:asciiTheme="minorHAnsi" w:hAnsiTheme="minorHAnsi"/>
                <w:color w:val="000000"/>
                <w:sz w:val="20"/>
              </w:rPr>
            </w:pPr>
            <w:r w:rsidRPr="00683A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29192A">
              <w:rPr>
                <w:rFonts w:asciiTheme="minorHAnsi" w:hAnsiTheme="minorHAnsi"/>
                <w:color w:val="000000"/>
                <w:sz w:val="20"/>
              </w:rPr>
              <w:t xml:space="preserve">Etkileşimli Tahta, Z-Kitap, EBA </w:t>
            </w:r>
            <w:proofErr w:type="gramStart"/>
            <w:r w:rsidRPr="0029192A">
              <w:rPr>
                <w:rFonts w:asciiTheme="minorHAnsi" w:hAnsiTheme="minorHAnsi"/>
                <w:color w:val="000000"/>
                <w:sz w:val="20"/>
              </w:rPr>
              <w:t>ders …</w:t>
            </w:r>
            <w:proofErr w:type="gramEnd"/>
          </w:p>
          <w:p w:rsidR="001D4E8C" w:rsidRDefault="001D4E8C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D4E8C" w:rsidRPr="0029192A" w:rsidRDefault="001D4E8C" w:rsidP="00486D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>23 NİSAN</w:t>
            </w: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br/>
              <w:t xml:space="preserve"> ULUSAL EĞEMENLİK VE </w:t>
            </w: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br/>
              <w:t>ÇOCUK BAYRAMININ ÖNEMİ</w:t>
            </w:r>
          </w:p>
        </w:tc>
      </w:tr>
      <w:tr w:rsidR="00486DBD" w:rsidTr="001D4E8C">
        <w:trPr>
          <w:cantSplit/>
          <w:trHeight w:val="1132"/>
        </w:trPr>
        <w:tc>
          <w:tcPr>
            <w:tcW w:w="507" w:type="dxa"/>
            <w:vMerge w:val="restart"/>
            <w:textDirection w:val="btLr"/>
            <w:vAlign w:val="center"/>
          </w:tcPr>
          <w:p w:rsidR="00486DBD" w:rsidRPr="0029192A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</w:rPr>
            </w:pPr>
            <w:r w:rsidRPr="0029192A">
              <w:rPr>
                <w:rFonts w:asciiTheme="minorHAnsi" w:hAnsiTheme="minorHAnsi"/>
                <w:b/>
                <w:color w:val="1F4E79" w:themeColor="accent1" w:themeShade="80"/>
                <w:sz w:val="20"/>
              </w:rPr>
              <w:t>MAYIS</w:t>
            </w:r>
          </w:p>
        </w:tc>
        <w:tc>
          <w:tcPr>
            <w:tcW w:w="505" w:type="dxa"/>
            <w:vAlign w:val="center"/>
          </w:tcPr>
          <w:p w:rsidR="00486DBD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</w:t>
            </w:r>
            <w:r w:rsidR="00486DBD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9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shd w:val="clear" w:color="auto" w:fill="E2EFD9" w:themeFill="accent6" w:themeFillTint="33"/>
            <w:textDirection w:val="btLr"/>
            <w:vAlign w:val="center"/>
          </w:tcPr>
          <w:p w:rsidR="00486DBD" w:rsidRPr="00A47325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 FOTOELEKTRİK OLAYI</w:t>
            </w:r>
          </w:p>
        </w:tc>
        <w:tc>
          <w:tcPr>
            <w:tcW w:w="7280" w:type="dxa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12.5.3.4. Foto elektronların sahip olduğu maksimum kinetik enerji, durdurma gerilimi ve metalin eşik enerjisi arasındaki matematiksel ilişkiyi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12.5.3.5. Fotoelektrik olayın günlük hayattaki uygulamalarına örnekler verir. </w:t>
            </w:r>
            <w:r w:rsidRPr="009654B4">
              <w:rPr>
                <w:rFonts w:asciiTheme="minorHAnsi" w:hAnsiTheme="minorHAnsi" w:cstheme="minorHAnsi"/>
                <w:sz w:val="18"/>
              </w:rPr>
              <w:t xml:space="preserve">Fotoelektrik olayın günlük hayattaki olumlu (musluklarda </w:t>
            </w:r>
            <w:proofErr w:type="gramStart"/>
            <w:r w:rsidRPr="009654B4">
              <w:rPr>
                <w:rFonts w:asciiTheme="minorHAnsi" w:hAnsiTheme="minorHAnsi" w:cstheme="minorHAnsi"/>
                <w:sz w:val="18"/>
              </w:rPr>
              <w:t>hijyenin</w:t>
            </w:r>
            <w:proofErr w:type="gramEnd"/>
            <w:r w:rsidRPr="009654B4">
              <w:rPr>
                <w:rFonts w:asciiTheme="minorHAnsi" w:hAnsiTheme="minorHAnsi" w:cstheme="minorHAnsi"/>
                <w:sz w:val="18"/>
              </w:rPr>
              <w:t xml:space="preserve"> sağlanması gibi) ve olumsuz (sahte güneş gözlüklerinin kullanımı gibi) etkileri üzerinde durulur.</w:t>
            </w: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12.5.3.6. Fotoelektrik olayla ilgili hesaplamalar yapar. </w:t>
            </w:r>
          </w:p>
          <w:p w:rsidR="00486DBD" w:rsidRPr="009654B4" w:rsidRDefault="00486DBD" w:rsidP="00486D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18"/>
                <w:szCs w:val="24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12.5.3.7. Fotoelektrik etkinin kullanıldığı, günlük hayatı kolaylaştıracak tasarım yapar.  </w:t>
            </w:r>
            <w:r w:rsidRPr="009654B4">
              <w:rPr>
                <w:rFonts w:asciiTheme="minorHAnsi" w:hAnsiTheme="minorHAnsi" w:cstheme="minorHAnsi"/>
                <w:sz w:val="18"/>
              </w:rPr>
              <w:t>Tasarım yapılmadan önce fotoelektrik olayın teknolojideki uygulama alanlarının araştırılması sağlanır.</w:t>
            </w:r>
          </w:p>
        </w:tc>
        <w:tc>
          <w:tcPr>
            <w:tcW w:w="1654" w:type="dxa"/>
            <w:vMerge/>
            <w:vAlign w:val="center"/>
          </w:tcPr>
          <w:p w:rsidR="00486DBD" w:rsidRPr="00D71D98" w:rsidRDefault="00486DBD" w:rsidP="00486D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22" w:type="dxa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DBD" w:rsidTr="001D4E8C">
        <w:trPr>
          <w:cantSplit/>
          <w:trHeight w:val="1139"/>
        </w:trPr>
        <w:tc>
          <w:tcPr>
            <w:tcW w:w="507" w:type="dxa"/>
            <w:vMerge/>
            <w:textDirection w:val="btLr"/>
            <w:vAlign w:val="center"/>
          </w:tcPr>
          <w:p w:rsidR="00486DBD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9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86DBD" w:rsidRPr="00A47325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12.5.4. COMPTON SAÇILMASI VE DE BROGLİE DALGA BOYU</w:t>
            </w:r>
          </w:p>
        </w:tc>
        <w:tc>
          <w:tcPr>
            <w:tcW w:w="7280" w:type="dxa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12.5.4.1.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Compton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olayında foton ve elektron etkileşimini açıklar. Öğrencilerin model veya </w:t>
            </w:r>
            <w:proofErr w:type="gram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simülasyonlar</w:t>
            </w:r>
            <w:proofErr w:type="gram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kullanarak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Compton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saçılmasını açıklamaları sağlanır.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12.5.4.2.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Compton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saçılması ile ilgili hesaplamalar yapar. </w:t>
            </w:r>
          </w:p>
          <w:p w:rsidR="00486DBD" w:rsidRPr="00641F2C" w:rsidRDefault="00486DBD" w:rsidP="00486D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18"/>
                <w:szCs w:val="24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12.5.4.3.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Compton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ve fotoelektrik olaylarının benzer yönlerini belirterek ışığın tanecik doğası hakkında çıkarım yapar. </w:t>
            </w:r>
          </w:p>
        </w:tc>
        <w:tc>
          <w:tcPr>
            <w:tcW w:w="1654" w:type="dxa"/>
            <w:vMerge/>
            <w:vAlign w:val="center"/>
          </w:tcPr>
          <w:p w:rsidR="00486DBD" w:rsidRPr="00D71D98" w:rsidRDefault="00486DBD" w:rsidP="00486D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DBD" w:rsidTr="001D4E8C">
        <w:trPr>
          <w:cantSplit/>
          <w:trHeight w:val="832"/>
        </w:trPr>
        <w:tc>
          <w:tcPr>
            <w:tcW w:w="507" w:type="dxa"/>
            <w:vMerge/>
            <w:textDirection w:val="btLr"/>
            <w:vAlign w:val="center"/>
          </w:tcPr>
          <w:p w:rsidR="00486DBD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49" w:type="dxa"/>
            <w:vMerge w:val="restart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vMerge/>
            <w:shd w:val="clear" w:color="auto" w:fill="E2EFD9" w:themeFill="accent6" w:themeFillTint="33"/>
            <w:textDirection w:val="btLr"/>
            <w:vAlign w:val="center"/>
          </w:tcPr>
          <w:p w:rsidR="00486DBD" w:rsidRPr="00BA316A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80" w:type="dxa"/>
            <w:vMerge w:val="restart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12.5.4.4. Işığın ikili doğasını açıklar. Işığın tanecik, dalga, hem tanecik hem de dalga doğası ile açıklanan olaylar vurgulanır.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12.5.4.5. Madde ve dalga arasındaki ilişkiyi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De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Broglie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bağıntısı verilir. 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654B4">
              <w:rPr>
                <w:rFonts w:asciiTheme="minorHAnsi" w:hAnsiTheme="minorHAnsi" w:cstheme="minorHAnsi"/>
                <w:sz w:val="18"/>
              </w:rPr>
              <w:t>b) Matematiksel hesaplamalara girilmez.</w:t>
            </w:r>
          </w:p>
        </w:tc>
        <w:tc>
          <w:tcPr>
            <w:tcW w:w="1654" w:type="dxa"/>
            <w:vMerge/>
            <w:vAlign w:val="center"/>
          </w:tcPr>
          <w:p w:rsidR="00486DBD" w:rsidRPr="00D71D98" w:rsidRDefault="00486DBD" w:rsidP="00486D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6DBD" w:rsidRPr="00C20F6B" w:rsidRDefault="00486DBD" w:rsidP="00486D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 xml:space="preserve">19 MAYIS </w:t>
            </w:r>
            <w:r w:rsidRPr="0029192A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br/>
              <w:t>ATATÜRKÜ ANMA GENÇLİK VE SPOR BAYRAMININ ÖNEMİ</w:t>
            </w:r>
          </w:p>
        </w:tc>
      </w:tr>
      <w:tr w:rsidR="00486DBD" w:rsidTr="001D4E8C">
        <w:trPr>
          <w:cantSplit/>
          <w:trHeight w:val="590"/>
        </w:trPr>
        <w:tc>
          <w:tcPr>
            <w:tcW w:w="507" w:type="dxa"/>
            <w:vMerge/>
            <w:textDirection w:val="btLr"/>
            <w:vAlign w:val="center"/>
          </w:tcPr>
          <w:p w:rsidR="00486DBD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Merge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9" w:type="dxa"/>
            <w:vMerge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220" w:type="dxa"/>
            <w:gridSpan w:val="3"/>
            <w:vMerge/>
            <w:shd w:val="clear" w:color="auto" w:fill="E2EFD9" w:themeFill="accent6" w:themeFillTint="33"/>
            <w:textDirection w:val="btLr"/>
            <w:vAlign w:val="center"/>
          </w:tcPr>
          <w:p w:rsidR="00486DBD" w:rsidRPr="00BA316A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280" w:type="dxa"/>
            <w:vMerge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654" w:type="dxa"/>
            <w:vMerge/>
            <w:vAlign w:val="center"/>
          </w:tcPr>
          <w:p w:rsidR="00486DBD" w:rsidRPr="00D71D98" w:rsidRDefault="00486DBD" w:rsidP="00486D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6DBD" w:rsidRPr="00077479" w:rsidRDefault="00486DBD" w:rsidP="00486D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DBD" w:rsidTr="00587F33">
        <w:trPr>
          <w:cantSplit/>
          <w:trHeight w:val="543"/>
        </w:trPr>
        <w:tc>
          <w:tcPr>
            <w:tcW w:w="15866" w:type="dxa"/>
            <w:gridSpan w:val="12"/>
            <w:shd w:val="clear" w:color="auto" w:fill="F2F2F2" w:themeFill="background1" w:themeFillShade="F2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/>
                <w:b/>
                <w:color w:val="833C0B" w:themeColor="accent2" w:themeShade="80"/>
                <w:sz w:val="20"/>
                <w:szCs w:val="22"/>
              </w:rPr>
            </w:pPr>
            <w:r w:rsidRPr="009654B4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6.ÜNİTE: </w:t>
            </w:r>
            <w:r w:rsidRPr="009654B4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2"/>
              </w:rPr>
              <w:t>MODERN FİZİĞİN TEKNOLOJİDEKİ UYGULAMALARI</w:t>
            </w:r>
          </w:p>
          <w:p w:rsidR="00486DBD" w:rsidRPr="009654B4" w:rsidRDefault="00486DBD" w:rsidP="00486DBD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9654B4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Kazanım Sayısı: </w:t>
            </w:r>
            <w:r w:rsidRPr="009654B4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15</w:t>
            </w:r>
            <w:r w:rsidRPr="009654B4">
              <w:rPr>
                <w:rFonts w:asciiTheme="minorHAnsi" w:hAnsiTheme="minorHAnsi"/>
                <w:b/>
                <w:sz w:val="20"/>
                <w:szCs w:val="22"/>
              </w:rPr>
              <w:t xml:space="preserve">          </w:t>
            </w:r>
          </w:p>
          <w:p w:rsidR="00486DBD" w:rsidRPr="00D20AC0" w:rsidRDefault="00486DBD" w:rsidP="00486D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4B4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Ders saati: </w:t>
            </w:r>
            <w:r w:rsidRPr="009654B4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16 saat</w:t>
            </w:r>
          </w:p>
        </w:tc>
      </w:tr>
      <w:tr w:rsidR="00486DBD" w:rsidTr="001D4E8C">
        <w:trPr>
          <w:cantSplit/>
          <w:trHeight w:val="1462"/>
        </w:trPr>
        <w:tc>
          <w:tcPr>
            <w:tcW w:w="507" w:type="dxa"/>
            <w:textDirection w:val="btLr"/>
            <w:vAlign w:val="center"/>
          </w:tcPr>
          <w:p w:rsidR="00486DBD" w:rsidRPr="0029192A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29192A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MAYIS</w:t>
            </w:r>
          </w:p>
        </w:tc>
        <w:tc>
          <w:tcPr>
            <w:tcW w:w="505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49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textDirection w:val="btLr"/>
            <w:vAlign w:val="center"/>
          </w:tcPr>
          <w:p w:rsidR="00486DBD" w:rsidRPr="00A47325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12.6.1. GÖRÜNTÜLEME TEKNOLOJİLERİ</w:t>
            </w:r>
          </w:p>
        </w:tc>
        <w:tc>
          <w:tcPr>
            <w:tcW w:w="7280" w:type="dxa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12.6.1.1. Görüntüleme cihazlarının çalışma prensiplerini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Öğrencilerin röntgen, MR, PET, </w:t>
            </w:r>
            <w:proofErr w:type="gramStart"/>
            <w:r w:rsidRPr="009654B4">
              <w:rPr>
                <w:rFonts w:asciiTheme="minorHAnsi" w:hAnsiTheme="minorHAnsi" w:cstheme="minorHAnsi"/>
                <w:sz w:val="18"/>
              </w:rPr>
              <w:t>tomografi</w:t>
            </w:r>
            <w:proofErr w:type="gramEnd"/>
            <w:r w:rsidRPr="009654B4">
              <w:rPr>
                <w:rFonts w:asciiTheme="minorHAnsi" w:hAnsiTheme="minorHAnsi" w:cstheme="minorHAnsi"/>
                <w:sz w:val="18"/>
              </w:rPr>
              <w:t xml:space="preserve">, ultrason, radarlar, sonar, termal kameralar ile ilgili araştırmalar yaparak bu teknolojilerin oluşturulmasında fiziğin rolünü sorgulamaları sağlanır.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Görüntüleme cihazlarının (röntgen, MR, PET, </w:t>
            </w:r>
            <w:proofErr w:type="gramStart"/>
            <w:r w:rsidRPr="009654B4">
              <w:rPr>
                <w:rFonts w:asciiTheme="minorHAnsi" w:hAnsiTheme="minorHAnsi" w:cstheme="minorHAnsi"/>
                <w:sz w:val="18"/>
              </w:rPr>
              <w:t>tomografi</w:t>
            </w:r>
            <w:proofErr w:type="gramEnd"/>
            <w:r w:rsidRPr="009654B4">
              <w:rPr>
                <w:rFonts w:asciiTheme="minorHAnsi" w:hAnsiTheme="minorHAnsi" w:cstheme="minorHAnsi"/>
                <w:sz w:val="18"/>
              </w:rPr>
              <w:t xml:space="preserve">, ultrason, sonar, termal kameralar, radarlar) çalışma ilkelerine kısaca değinilir. </w:t>
            </w:r>
          </w:p>
          <w:p w:rsidR="00486DBD" w:rsidRPr="009654B4" w:rsidRDefault="00486DBD" w:rsidP="00486DBD">
            <w:pPr>
              <w:rPr>
                <w:rStyle w:val="fontstyle01"/>
                <w:rFonts w:asciiTheme="minorHAnsi" w:hAnsiTheme="minorHAnsi" w:cstheme="minorHAnsi"/>
                <w:b/>
                <w:i/>
                <w:color w:val="auto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12.6.1.2. LCD ve plazma teknolojilerinde fizik biliminin yerini açıklar.</w:t>
            </w:r>
          </w:p>
        </w:tc>
        <w:tc>
          <w:tcPr>
            <w:tcW w:w="1654" w:type="dxa"/>
            <w:vMerge w:val="restart"/>
            <w:vAlign w:val="center"/>
          </w:tcPr>
          <w:p w:rsidR="00486DBD" w:rsidRPr="00D018A2" w:rsidRDefault="00486DBD" w:rsidP="00486DBD">
            <w:pPr>
              <w:rPr>
                <w:rFonts w:asciiTheme="minorHAnsi" w:hAnsiTheme="minorHAnsi"/>
                <w:color w:val="000000"/>
                <w:sz w:val="20"/>
              </w:rPr>
            </w:pPr>
            <w:r w:rsidRPr="00D018A2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486DBD" w:rsidRPr="00705A2D" w:rsidRDefault="00486DBD" w:rsidP="00486DBD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86DBD" w:rsidRPr="003C3F00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6DBD" w:rsidRPr="00077479" w:rsidRDefault="00486DBD" w:rsidP="00486DB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DBD" w:rsidTr="001D4E8C">
        <w:trPr>
          <w:cantSplit/>
          <w:trHeight w:val="1474"/>
        </w:trPr>
        <w:tc>
          <w:tcPr>
            <w:tcW w:w="507" w:type="dxa"/>
            <w:textDirection w:val="btLr"/>
            <w:vAlign w:val="center"/>
          </w:tcPr>
          <w:p w:rsidR="00486DBD" w:rsidRPr="0029192A" w:rsidRDefault="001D4E8C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 xml:space="preserve">MAYIS </w:t>
            </w:r>
            <w:bookmarkStart w:id="0" w:name="_GoBack"/>
            <w:bookmarkEnd w:id="0"/>
          </w:p>
        </w:tc>
        <w:tc>
          <w:tcPr>
            <w:tcW w:w="505" w:type="dxa"/>
            <w:vAlign w:val="center"/>
          </w:tcPr>
          <w:p w:rsidR="00486DBD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49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textDirection w:val="btLr"/>
            <w:vAlign w:val="center"/>
          </w:tcPr>
          <w:p w:rsidR="00486DBD" w:rsidRPr="00683A0C" w:rsidRDefault="00486DBD" w:rsidP="00486DB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 YARI İLETKEN TEKNOLOJİSİ</w:t>
            </w:r>
          </w:p>
        </w:tc>
        <w:tc>
          <w:tcPr>
            <w:tcW w:w="7280" w:type="dxa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12.6.2.1. Yarı iletken maddelerin genel özelliklerini açıklar.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12.6.2.2. Yarı iletken malzemelerin teknolojideki önemini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Diyot ve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transistörlerin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işlevi verilir, çeşitlerine girilmez.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Öğrencilerin kumun bir elektronik devre elemanı hâline gelme sürecini araştırmaları ve paylaşmaları sağlanır.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12.6.2.3. LED,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fotodiyot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ve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fotodirenç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teknolojisinin kullanım alanlarını örneklerle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12.6.2.4. Güneş pillerinin çalışma şeklini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Yapı elemanlarının özelliklerinin detaylarına girilmez.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Güneş pillerinin günümüzdeki ve gelecekteki yerinin tartışılması sağlanır. </w:t>
            </w:r>
          </w:p>
          <w:p w:rsidR="00486DBD" w:rsidRPr="009654B4" w:rsidRDefault="00486DBD" w:rsidP="00486DBD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12.6.2.5. Güneş pillerinin kullanıldığı günlük hayatı kolaylaştıran sistem tasarlar. Öğrencilerin yapmış oldukları tasarımın ülke ekonomisine ve çevreye sağlayacağı katkıları açıklamaları sağlanır</w:t>
            </w:r>
          </w:p>
        </w:tc>
        <w:tc>
          <w:tcPr>
            <w:tcW w:w="1654" w:type="dxa"/>
            <w:vMerge/>
            <w:vAlign w:val="center"/>
          </w:tcPr>
          <w:p w:rsidR="00486DBD" w:rsidRPr="00D018A2" w:rsidRDefault="00486DBD" w:rsidP="00486DBD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486DBD" w:rsidRPr="003C3F00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86DBD" w:rsidRPr="0029192A" w:rsidRDefault="00486DBD" w:rsidP="00486DBD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  <w:tr w:rsidR="00486DBD" w:rsidTr="001D4E8C">
        <w:trPr>
          <w:cantSplit/>
          <w:trHeight w:val="378"/>
        </w:trPr>
        <w:tc>
          <w:tcPr>
            <w:tcW w:w="507" w:type="dxa"/>
            <w:vMerge w:val="restart"/>
            <w:textDirection w:val="btLr"/>
            <w:vAlign w:val="center"/>
          </w:tcPr>
          <w:p w:rsidR="00486DBD" w:rsidRPr="0029192A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29192A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HAZİRAN</w:t>
            </w:r>
          </w:p>
        </w:tc>
        <w:tc>
          <w:tcPr>
            <w:tcW w:w="505" w:type="dxa"/>
            <w:vAlign w:val="center"/>
          </w:tcPr>
          <w:p w:rsidR="00486DBD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textDirection w:val="btLr"/>
            <w:vAlign w:val="center"/>
          </w:tcPr>
          <w:p w:rsidR="00486DBD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12.6.3. SÜPER İLETKENLER</w:t>
            </w:r>
          </w:p>
          <w:p w:rsidR="00486DBD" w:rsidRPr="00683A0C" w:rsidRDefault="00486DBD" w:rsidP="00486DBD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12.6.4. NANOTEKNOLOJİ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12.6.3.1.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Süperiletken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maddenin temel özelliklerini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12.6.3.2.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Süperiletkenlerin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teknolojideki kullanım alanlarına örnekler verir.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>Hızlı trenlerin ve parçacık hızlandırıcılarının çalışma ilkeleri üzerinde durulur.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12.6.4.1.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Nanobilimin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temellerini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Fizik bilimi ile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nanobilim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ve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nanoteknolojinin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ilişkisi üzerinde durulur.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Fonksiyonel ve doğal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nanoyapılara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sahip sistemlere örnekler verilir.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12.6.4.2.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Nanomalzemelerin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temel özelliklerini açıklar.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Malzemelerin </w:t>
            </w:r>
            <w:proofErr w:type="spellStart"/>
            <w:r w:rsidRPr="009654B4">
              <w:rPr>
                <w:rFonts w:asciiTheme="minorHAnsi" w:hAnsiTheme="minorHAnsi" w:cstheme="minorHAnsi"/>
                <w:sz w:val="18"/>
              </w:rPr>
              <w:t>nano</w:t>
            </w:r>
            <w:proofErr w:type="spellEnd"/>
            <w:r w:rsidRPr="009654B4">
              <w:rPr>
                <w:rFonts w:asciiTheme="minorHAnsi" w:hAnsiTheme="minorHAnsi" w:cstheme="minorHAnsi"/>
                <w:sz w:val="18"/>
              </w:rPr>
              <w:t xml:space="preserve"> boyutlara indirilmesi durumunda yeni özellikler kazandıkları vurgulanır.</w:t>
            </w: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  <w:p w:rsidR="00486DBD" w:rsidRPr="009654B4" w:rsidRDefault="00486DBD" w:rsidP="00486DBD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12.6.4.3.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Nanomalzemelerin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teknolojideki kullanım alanlarına örnekler verir. </w:t>
            </w:r>
            <w:proofErr w:type="spellStart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Nanomalzemelerin</w:t>
            </w:r>
            <w:proofErr w:type="spellEnd"/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 bilim ve teknolojinin gelişimine etkisi vurgulanır.</w:t>
            </w:r>
          </w:p>
        </w:tc>
        <w:tc>
          <w:tcPr>
            <w:tcW w:w="1654" w:type="dxa"/>
            <w:vMerge/>
            <w:vAlign w:val="center"/>
          </w:tcPr>
          <w:p w:rsidR="00486DBD" w:rsidRPr="00425AB1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22" w:type="dxa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6DBD" w:rsidTr="001D4E8C">
        <w:trPr>
          <w:cantSplit/>
          <w:trHeight w:val="286"/>
        </w:trPr>
        <w:tc>
          <w:tcPr>
            <w:tcW w:w="507" w:type="dxa"/>
            <w:vMerge/>
            <w:textDirection w:val="btLr"/>
            <w:vAlign w:val="center"/>
          </w:tcPr>
          <w:p w:rsidR="00486DBD" w:rsidRDefault="00486DBD" w:rsidP="00486DBD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05" w:type="dxa"/>
            <w:vAlign w:val="center"/>
          </w:tcPr>
          <w:p w:rsidR="00486DBD" w:rsidRDefault="001D4E8C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49" w:type="dxa"/>
            <w:vAlign w:val="center"/>
          </w:tcPr>
          <w:p w:rsidR="00486DBD" w:rsidRDefault="00486DBD" w:rsidP="00486DB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220" w:type="dxa"/>
            <w:gridSpan w:val="3"/>
            <w:shd w:val="clear" w:color="auto" w:fill="F2F2F2" w:themeFill="background1" w:themeFillShade="F2"/>
            <w:textDirection w:val="btLr"/>
            <w:vAlign w:val="center"/>
          </w:tcPr>
          <w:p w:rsidR="00486DBD" w:rsidRPr="00A47325" w:rsidRDefault="00486DBD" w:rsidP="00486DBD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12.6.5. LASER IŞINLARI</w:t>
            </w:r>
          </w:p>
        </w:tc>
        <w:tc>
          <w:tcPr>
            <w:tcW w:w="7280" w:type="dxa"/>
            <w:vAlign w:val="center"/>
          </w:tcPr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12.6.5.1. LASER ışınlarının elde edilişini açıklar</w:t>
            </w:r>
            <w:r w:rsidRPr="009654B4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a) Simülasyonlar ve videolar yardımıyla LASER ışınının oluşumunun incelenmesi sağlanır.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sz w:val="18"/>
              </w:rPr>
            </w:pPr>
            <w:r w:rsidRPr="009654B4">
              <w:rPr>
                <w:rFonts w:asciiTheme="minorHAnsi" w:hAnsiTheme="minorHAnsi" w:cstheme="minorHAnsi"/>
                <w:sz w:val="18"/>
              </w:rPr>
              <w:t xml:space="preserve">b) Matematiksel hesaplamalara girilmez. </w:t>
            </w:r>
          </w:p>
          <w:p w:rsidR="00486DBD" w:rsidRPr="009654B4" w:rsidRDefault="00486DBD" w:rsidP="00486DBD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 xml:space="preserve">12.6.5.2. LASER ışınlarının teknolojideki kullanım alanlarına örnekler verir. </w:t>
            </w:r>
          </w:p>
          <w:p w:rsidR="00486DBD" w:rsidRPr="009654B4" w:rsidRDefault="00486DBD" w:rsidP="00486DBD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9654B4">
              <w:rPr>
                <w:rFonts w:asciiTheme="minorHAnsi" w:hAnsiTheme="minorHAnsi" w:cstheme="minorHAnsi"/>
                <w:b/>
                <w:i/>
                <w:sz w:val="18"/>
              </w:rPr>
              <w:t>12.6.5.3. LASER ışınlarının canlılar üzerindeki etkilerini açıklar.</w:t>
            </w:r>
          </w:p>
        </w:tc>
        <w:tc>
          <w:tcPr>
            <w:tcW w:w="1654" w:type="dxa"/>
            <w:vMerge/>
            <w:vAlign w:val="center"/>
          </w:tcPr>
          <w:p w:rsidR="00486DBD" w:rsidRPr="00425AB1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86DBD" w:rsidRDefault="00486DBD" w:rsidP="00486DBD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22" w:type="dxa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86DBD" w:rsidRPr="00C20F6B" w:rsidRDefault="00486DBD" w:rsidP="00486D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71069" w:rsidRDefault="00B71069" w:rsidP="00B71069">
      <w:pPr>
        <w:jc w:val="center"/>
      </w:pPr>
      <w:r w:rsidRPr="001D758C">
        <w:rPr>
          <w:rFonts w:asciiTheme="minorHAnsi" w:hAnsiTheme="minorHAnsi" w:cstheme="minorHAnsi"/>
          <w:sz w:val="16"/>
        </w:rPr>
        <w:t xml:space="preserve">Bu 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p w:rsidR="002B09D8" w:rsidRDefault="001D4E8C"/>
    <w:sectPr w:rsidR="002B09D8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69"/>
    <w:rsid w:val="00077479"/>
    <w:rsid w:val="001B2179"/>
    <w:rsid w:val="001C74B4"/>
    <w:rsid w:val="001D4E8C"/>
    <w:rsid w:val="00285045"/>
    <w:rsid w:val="0029192A"/>
    <w:rsid w:val="002E0ED8"/>
    <w:rsid w:val="00486DBD"/>
    <w:rsid w:val="004B471D"/>
    <w:rsid w:val="005B6A5A"/>
    <w:rsid w:val="00641F2C"/>
    <w:rsid w:val="007A2278"/>
    <w:rsid w:val="00830051"/>
    <w:rsid w:val="0088692A"/>
    <w:rsid w:val="00944A3B"/>
    <w:rsid w:val="009654B4"/>
    <w:rsid w:val="00A44814"/>
    <w:rsid w:val="00B63997"/>
    <w:rsid w:val="00B71069"/>
    <w:rsid w:val="00C9485D"/>
    <w:rsid w:val="00CD3506"/>
    <w:rsid w:val="00D018A2"/>
    <w:rsid w:val="00EB345E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810"/>
  <w15:chartTrackingRefBased/>
  <w15:docId w15:val="{3CC40451-A15F-4303-8FA8-8807E8E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B71069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styleId="Kpr">
    <w:name w:val="Hyperlink"/>
    <w:basedOn w:val="VarsaylanParagrafYazTipi"/>
    <w:rsid w:val="00B7106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B7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11</cp:revision>
  <cp:lastPrinted>2018-08-16T15:57:00Z</cp:lastPrinted>
  <dcterms:created xsi:type="dcterms:W3CDTF">2018-08-15T15:05:00Z</dcterms:created>
  <dcterms:modified xsi:type="dcterms:W3CDTF">2023-08-28T18:29:00Z</dcterms:modified>
</cp:coreProperties>
</file>